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A7" w:rsidRPr="00311250" w:rsidRDefault="005D7BDC" w:rsidP="00237ECA">
      <w:pPr>
        <w:spacing w:after="0" w:line="240" w:lineRule="auto"/>
        <w:jc w:val="center"/>
        <w:rPr>
          <w:rFonts w:ascii="Times New Roman" w:eastAsia="Times New Roman" w:hAnsi="Times New Roman"/>
          <w:b/>
          <w:bCs/>
          <w:color w:val="000000"/>
          <w:sz w:val="28"/>
          <w:szCs w:val="28"/>
        </w:rPr>
      </w:pPr>
      <w:bookmarkStart w:id="0" w:name="_GoBack"/>
      <w:bookmarkEnd w:id="0"/>
      <w:r>
        <w:rPr>
          <w:rFonts w:ascii="Times New Roman" w:eastAsia="Times New Roman" w:hAnsi="Times New Roman"/>
          <w:noProof/>
          <w:sz w:val="24"/>
          <w:szCs w:val="24"/>
          <w:lang w:val="en-IN" w:eastAsia="en-IN"/>
        </w:rPr>
        <w:drawing>
          <wp:inline distT="0" distB="0" distL="0" distR="0">
            <wp:extent cx="628650" cy="676275"/>
            <wp:effectExtent l="0" t="0" r="0" b="0"/>
            <wp:docPr id="1" name="Picture 1" descr="Image result for rgu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guh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A16DA7" w:rsidRPr="00311250" w:rsidRDefault="00A16DA7" w:rsidP="00A16DA7">
      <w:pPr>
        <w:spacing w:after="0" w:line="240" w:lineRule="auto"/>
        <w:rPr>
          <w:rFonts w:ascii="Times New Roman" w:eastAsia="Times New Roman" w:hAnsi="Times New Roman"/>
          <w:b/>
          <w:bCs/>
          <w:color w:val="000000"/>
          <w:sz w:val="28"/>
          <w:szCs w:val="28"/>
        </w:rPr>
      </w:pPr>
    </w:p>
    <w:p w:rsidR="004C3F26" w:rsidRDefault="004C3F26" w:rsidP="004C3F26">
      <w:pPr>
        <w:pStyle w:val="NoSpacing"/>
        <w:jc w:val="center"/>
        <w:rPr>
          <w:rFonts w:ascii="Bookman Old Style" w:hAnsi="Bookman Old Style"/>
          <w:b/>
          <w:sz w:val="28"/>
        </w:rPr>
      </w:pPr>
      <w:r>
        <w:rPr>
          <w:rFonts w:ascii="Bookman Old Style" w:hAnsi="Bookman Old Style"/>
          <w:b/>
          <w:sz w:val="28"/>
        </w:rPr>
        <w:t>Rajiv Gandhi University of Health Sciences, Karnataka</w:t>
      </w:r>
    </w:p>
    <w:p w:rsidR="004C3F26" w:rsidRDefault="004C3F26" w:rsidP="004C3F26">
      <w:pPr>
        <w:pStyle w:val="NoSpacing"/>
        <w:jc w:val="center"/>
        <w:rPr>
          <w:rFonts w:ascii="Bookman Old Style" w:hAnsi="Bookman Old Style"/>
          <w:b/>
          <w:sz w:val="28"/>
        </w:rPr>
      </w:pPr>
      <w:r>
        <w:rPr>
          <w:rFonts w:ascii="Bookman Old Style" w:hAnsi="Bookman Old Style"/>
          <w:b/>
          <w:sz w:val="28"/>
        </w:rPr>
        <w:t>4</w:t>
      </w:r>
      <w:r>
        <w:rPr>
          <w:rFonts w:ascii="Bookman Old Style" w:hAnsi="Bookman Old Style"/>
          <w:b/>
          <w:sz w:val="28"/>
          <w:vertAlign w:val="superscript"/>
        </w:rPr>
        <w:t>th</w:t>
      </w:r>
      <w:r>
        <w:rPr>
          <w:rFonts w:ascii="Bookman Old Style" w:hAnsi="Bookman Old Style"/>
          <w:b/>
          <w:sz w:val="28"/>
        </w:rPr>
        <w:t xml:space="preserve"> T Block Jayanagar, Bengaluru</w:t>
      </w:r>
    </w:p>
    <w:p w:rsidR="004C3F26" w:rsidRDefault="004C3F26" w:rsidP="004C3F26">
      <w:pPr>
        <w:pStyle w:val="NoSpacing"/>
        <w:jc w:val="center"/>
        <w:rPr>
          <w:rFonts w:ascii="Bookman Old Style" w:hAnsi="Bookman Old Style"/>
          <w:b/>
        </w:rPr>
      </w:pPr>
    </w:p>
    <w:p w:rsidR="004C3F26" w:rsidRDefault="004C3F26" w:rsidP="004C3F26">
      <w:pPr>
        <w:pStyle w:val="NoSpacing"/>
        <w:spacing w:line="276" w:lineRule="auto"/>
        <w:jc w:val="center"/>
        <w:rPr>
          <w:rFonts w:ascii="Bookman Old Style" w:hAnsi="Bookman Old Style" w:cs="Times New Roman"/>
          <w:sz w:val="24"/>
        </w:rPr>
      </w:pPr>
      <w:r>
        <w:rPr>
          <w:rFonts w:ascii="Bookman Old Style" w:hAnsi="Bookman Old Style" w:cs="Times New Roman"/>
          <w:sz w:val="24"/>
        </w:rPr>
        <w:t>Curriculum delivery design of B. Pharm. course of Semester VII System</w:t>
      </w:r>
    </w:p>
    <w:p w:rsidR="004C3F26" w:rsidRDefault="004C3F26" w:rsidP="004C3F26">
      <w:pPr>
        <w:pStyle w:val="NoSpacing"/>
        <w:spacing w:line="276" w:lineRule="auto"/>
        <w:jc w:val="center"/>
        <w:rPr>
          <w:rFonts w:ascii="Bookman Old Style" w:hAnsi="Bookman Old Style" w:cs="Times New Roman"/>
          <w:sz w:val="24"/>
        </w:rPr>
      </w:pPr>
      <w:r>
        <w:rPr>
          <w:rFonts w:ascii="Bookman Old Style" w:hAnsi="Bookman Old Style" w:cs="Times New Roman"/>
          <w:sz w:val="24"/>
        </w:rPr>
        <w:t>w.e.f Academic year 2020-21</w:t>
      </w:r>
    </w:p>
    <w:p w:rsidR="004C3F26" w:rsidRDefault="004C3F26" w:rsidP="004C3F26">
      <w:pPr>
        <w:pStyle w:val="NoSpacing"/>
        <w:spacing w:line="276" w:lineRule="auto"/>
        <w:jc w:val="center"/>
        <w:rPr>
          <w:rFonts w:ascii="Bookman Old Style" w:hAnsi="Bookman Old Style"/>
          <w:b/>
          <w:color w:val="C00000"/>
        </w:rPr>
      </w:pPr>
      <w:r>
        <w:rPr>
          <w:rFonts w:ascii="Bookman Old Style" w:hAnsi="Bookman Old Style"/>
          <w:b/>
          <w:color w:val="C00000"/>
        </w:rPr>
        <w:t>SEMESTER-VII</w:t>
      </w:r>
    </w:p>
    <w:p w:rsidR="004C3F26" w:rsidRDefault="004C3F26" w:rsidP="004C3F26">
      <w:pPr>
        <w:jc w:val="center"/>
        <w:rPr>
          <w:rFonts w:ascii="Bookman Old Style" w:hAnsi="Bookman Old Style"/>
          <w:b/>
          <w:color w:val="0000FF"/>
          <w:sz w:val="24"/>
          <w:szCs w:val="24"/>
        </w:rPr>
      </w:pPr>
      <w:r>
        <w:rPr>
          <w:rFonts w:ascii="Bookman Old Style" w:hAnsi="Bookman Old Style"/>
          <w:b/>
          <w:color w:val="0000FF"/>
          <w:sz w:val="24"/>
          <w:szCs w:val="24"/>
        </w:rPr>
        <w:t>BP701T: INSTRUMENTAL METHODS OF ANALYSIS (Theory)</w:t>
      </w:r>
    </w:p>
    <w:p w:rsidR="00237ECA" w:rsidRPr="009A5B2F" w:rsidRDefault="00237ECA" w:rsidP="00237ECA">
      <w:pPr>
        <w:spacing w:line="240" w:lineRule="auto"/>
        <w:jc w:val="both"/>
        <w:rPr>
          <w:rFonts w:ascii="Times New Roman" w:eastAsia="Times New Roman" w:hAnsi="Times New Roman"/>
          <w:sz w:val="24"/>
          <w:szCs w:val="24"/>
        </w:rPr>
      </w:pPr>
      <w:r w:rsidRPr="009A5B2F">
        <w:rPr>
          <w:rFonts w:ascii="Times New Roman" w:eastAsia="Times New Roman" w:hAnsi="Times New Roman"/>
          <w:b/>
          <w:bCs/>
          <w:color w:val="000000"/>
          <w:sz w:val="24"/>
          <w:szCs w:val="24"/>
        </w:rPr>
        <w:t xml:space="preserve">Scope: </w:t>
      </w:r>
      <w:r w:rsidR="00563BDB" w:rsidRPr="009A5B2F">
        <w:rPr>
          <w:rFonts w:ascii="Times New Roman" w:hAnsi="Times New Roman"/>
          <w:sz w:val="24"/>
          <w:szCs w:val="24"/>
        </w:rPr>
        <w:t>This subject deals with the application of instrumental methods in qualitative and quantitative analysis of drugs. This subject is designed to impart a fundamental knowledge on the principles and instrumentation of spectroscopic and chromatographic technique. This also emphasizes on theoretical and practical knowledge on modern analytical instruments that are used for drug testing.</w:t>
      </w:r>
      <w:r w:rsidRPr="009A5B2F">
        <w:rPr>
          <w:rFonts w:ascii="Times New Roman" w:eastAsia="Times New Roman" w:hAnsi="Times New Roman"/>
          <w:b/>
          <w:bCs/>
          <w:color w:val="000000"/>
          <w:sz w:val="24"/>
          <w:szCs w:val="24"/>
        </w:rPr>
        <w:t>.</w:t>
      </w:r>
    </w:p>
    <w:p w:rsidR="00237ECA" w:rsidRPr="009A5B2F" w:rsidRDefault="00237ECA" w:rsidP="001904DE">
      <w:pPr>
        <w:numPr>
          <w:ilvl w:val="0"/>
          <w:numId w:val="18"/>
        </w:numPr>
        <w:spacing w:after="0" w:line="240" w:lineRule="auto"/>
        <w:ind w:left="360"/>
        <w:jc w:val="both"/>
        <w:textAlignment w:val="baseline"/>
        <w:rPr>
          <w:rFonts w:ascii="Times New Roman" w:eastAsia="Times New Roman" w:hAnsi="Times New Roman"/>
          <w:color w:val="000000"/>
          <w:sz w:val="24"/>
          <w:szCs w:val="24"/>
        </w:rPr>
      </w:pPr>
      <w:r w:rsidRPr="009A5B2F">
        <w:rPr>
          <w:rFonts w:ascii="Times New Roman" w:eastAsia="Times New Roman" w:hAnsi="Times New Roman"/>
          <w:color w:val="000000"/>
          <w:sz w:val="24"/>
          <w:szCs w:val="24"/>
        </w:rPr>
        <w:t>Departmental objectives (what the learners will be able to perform after completing the subject):</w:t>
      </w:r>
    </w:p>
    <w:p w:rsidR="00237ECA" w:rsidRPr="009A5B2F" w:rsidRDefault="00237ECA" w:rsidP="009A5B2F">
      <w:pPr>
        <w:numPr>
          <w:ilvl w:val="0"/>
          <w:numId w:val="15"/>
        </w:numPr>
        <w:spacing w:line="240" w:lineRule="auto"/>
        <w:ind w:firstLine="360"/>
        <w:textAlignment w:val="baseline"/>
        <w:rPr>
          <w:rFonts w:ascii="Times New Roman" w:eastAsia="Times New Roman" w:hAnsi="Times New Roman"/>
          <w:color w:val="000000"/>
          <w:sz w:val="24"/>
          <w:szCs w:val="24"/>
        </w:rPr>
      </w:pPr>
      <w:r w:rsidRPr="009A5B2F">
        <w:rPr>
          <w:rFonts w:ascii="Times New Roman" w:eastAsia="Times New Roman" w:hAnsi="Times New Roman"/>
          <w:color w:val="000000"/>
          <w:sz w:val="24"/>
          <w:szCs w:val="24"/>
        </w:rPr>
        <w:t>Learning Objectives:</w:t>
      </w:r>
    </w:p>
    <w:p w:rsidR="00237ECA" w:rsidRPr="009A5B2F" w:rsidRDefault="00237ECA" w:rsidP="00237ECA">
      <w:pPr>
        <w:spacing w:after="0" w:line="240" w:lineRule="auto"/>
        <w:ind w:left="-90" w:hanging="450"/>
        <w:rPr>
          <w:rFonts w:ascii="Times New Roman" w:eastAsia="Times New Roman" w:hAnsi="Times New Roman"/>
          <w:b/>
          <w:sz w:val="24"/>
          <w:szCs w:val="24"/>
        </w:rPr>
      </w:pPr>
      <w:r w:rsidRPr="009A5B2F">
        <w:rPr>
          <w:rFonts w:ascii="Times New Roman" w:eastAsia="Times New Roman" w:hAnsi="Times New Roman"/>
          <w:color w:val="000000"/>
          <w:sz w:val="24"/>
          <w:szCs w:val="24"/>
        </w:rPr>
        <w:tab/>
      </w:r>
      <w:r w:rsidRPr="009A5B2F">
        <w:rPr>
          <w:rFonts w:ascii="Times New Roman" w:eastAsia="Times New Roman" w:hAnsi="Times New Roman"/>
          <w:b/>
          <w:color w:val="000000"/>
          <w:sz w:val="24"/>
          <w:szCs w:val="24"/>
        </w:rPr>
        <w:t>Upon completion of this course the student should be able to</w:t>
      </w:r>
    </w:p>
    <w:p w:rsidR="007F43C5" w:rsidRPr="009A5B2F" w:rsidRDefault="007F43C5" w:rsidP="00A717EB">
      <w:pPr>
        <w:spacing w:after="0" w:line="240" w:lineRule="auto"/>
        <w:ind w:left="-90" w:hanging="450"/>
        <w:rPr>
          <w:rFonts w:ascii="Times New Roman" w:hAnsi="Times New Roman"/>
          <w:color w:val="000000"/>
          <w:sz w:val="24"/>
          <w:szCs w:val="24"/>
        </w:rPr>
      </w:pPr>
    </w:p>
    <w:p w:rsidR="007F43C5" w:rsidRPr="009A5B2F" w:rsidRDefault="007F43C5" w:rsidP="009A5B2F">
      <w:pPr>
        <w:numPr>
          <w:ilvl w:val="0"/>
          <w:numId w:val="24"/>
        </w:numPr>
        <w:autoSpaceDE w:val="0"/>
        <w:autoSpaceDN w:val="0"/>
        <w:adjustRightInd w:val="0"/>
        <w:spacing w:before="37" w:after="0" w:line="240" w:lineRule="auto"/>
        <w:ind w:hanging="180"/>
        <w:jc w:val="both"/>
        <w:rPr>
          <w:rFonts w:ascii="Times New Roman" w:hAnsi="Times New Roman"/>
          <w:color w:val="000000"/>
          <w:sz w:val="24"/>
          <w:szCs w:val="24"/>
        </w:rPr>
      </w:pPr>
      <w:r w:rsidRPr="009A5B2F">
        <w:rPr>
          <w:rFonts w:ascii="Times New Roman" w:hAnsi="Times New Roman"/>
          <w:color w:val="000000"/>
          <w:sz w:val="24"/>
          <w:szCs w:val="24"/>
        </w:rPr>
        <w:t xml:space="preserve">Understand the interaction of matter with electromagnetic radiations and its applications in drug analysis </w:t>
      </w:r>
    </w:p>
    <w:p w:rsidR="007F43C5" w:rsidRPr="009A5B2F" w:rsidRDefault="007F43C5" w:rsidP="009A5B2F">
      <w:pPr>
        <w:numPr>
          <w:ilvl w:val="0"/>
          <w:numId w:val="24"/>
        </w:numPr>
        <w:autoSpaceDE w:val="0"/>
        <w:autoSpaceDN w:val="0"/>
        <w:adjustRightInd w:val="0"/>
        <w:spacing w:before="60" w:after="0" w:line="240" w:lineRule="auto"/>
        <w:ind w:hanging="180"/>
        <w:jc w:val="both"/>
        <w:rPr>
          <w:rFonts w:ascii="Times New Roman" w:hAnsi="Times New Roman"/>
          <w:color w:val="000000"/>
          <w:sz w:val="24"/>
          <w:szCs w:val="24"/>
        </w:rPr>
      </w:pPr>
      <w:r w:rsidRPr="009A5B2F">
        <w:rPr>
          <w:rFonts w:ascii="Times New Roman" w:hAnsi="Times New Roman"/>
          <w:color w:val="000000"/>
          <w:sz w:val="24"/>
          <w:szCs w:val="24"/>
        </w:rPr>
        <w:t xml:space="preserve">Understand the chromatographic separation and analysis of drugs. </w:t>
      </w:r>
    </w:p>
    <w:p w:rsidR="007F43C5" w:rsidRPr="009A5B2F" w:rsidRDefault="007F43C5" w:rsidP="009A5B2F">
      <w:pPr>
        <w:numPr>
          <w:ilvl w:val="0"/>
          <w:numId w:val="24"/>
        </w:numPr>
        <w:autoSpaceDE w:val="0"/>
        <w:autoSpaceDN w:val="0"/>
        <w:adjustRightInd w:val="0"/>
        <w:spacing w:before="37" w:after="0" w:line="240" w:lineRule="auto"/>
        <w:ind w:hanging="180"/>
        <w:jc w:val="both"/>
        <w:rPr>
          <w:rFonts w:ascii="Times New Roman" w:hAnsi="Times New Roman"/>
          <w:color w:val="000000"/>
          <w:sz w:val="24"/>
          <w:szCs w:val="24"/>
        </w:rPr>
      </w:pPr>
      <w:r w:rsidRPr="009A5B2F">
        <w:rPr>
          <w:rFonts w:ascii="Times New Roman" w:hAnsi="Times New Roman"/>
          <w:color w:val="000000"/>
          <w:sz w:val="24"/>
          <w:szCs w:val="24"/>
        </w:rPr>
        <w:t xml:space="preserve">Perform quantitative &amp; qualitative analysis of drugs using various analytical instruments. </w:t>
      </w:r>
    </w:p>
    <w:p w:rsidR="00001F6C" w:rsidRPr="009A5B2F" w:rsidRDefault="00001F6C" w:rsidP="007F43C5">
      <w:pPr>
        <w:spacing w:line="240" w:lineRule="auto"/>
        <w:textAlignment w:val="baseline"/>
        <w:rPr>
          <w:rFonts w:ascii="Times New Roman" w:eastAsia="Times New Roman" w:hAnsi="Times New Roman"/>
          <w:color w:val="000000"/>
          <w:sz w:val="24"/>
          <w:szCs w:val="24"/>
        </w:rPr>
      </w:pPr>
    </w:p>
    <w:p w:rsidR="00001F6C" w:rsidRPr="009A5B2F" w:rsidRDefault="00001F6C" w:rsidP="00311250">
      <w:pPr>
        <w:numPr>
          <w:ilvl w:val="0"/>
          <w:numId w:val="18"/>
        </w:numPr>
        <w:spacing w:line="240" w:lineRule="auto"/>
        <w:ind w:left="360"/>
        <w:jc w:val="both"/>
        <w:textAlignment w:val="baseline"/>
        <w:rPr>
          <w:rFonts w:ascii="Times New Roman" w:eastAsia="Times New Roman" w:hAnsi="Times New Roman"/>
          <w:color w:val="000000"/>
          <w:sz w:val="24"/>
          <w:szCs w:val="24"/>
        </w:rPr>
      </w:pPr>
      <w:r w:rsidRPr="009A5B2F">
        <w:rPr>
          <w:rFonts w:ascii="Times New Roman" w:hAnsi="Times New Roman"/>
          <w:sz w:val="24"/>
          <w:szCs w:val="24"/>
        </w:rPr>
        <w:t>Annual objectives (for each year, if the subject is spread over different years):</w:t>
      </w:r>
      <w:r w:rsidRPr="009A5B2F">
        <w:rPr>
          <w:rFonts w:ascii="Times New Roman" w:hAnsi="Times New Roman"/>
          <w:b/>
          <w:sz w:val="24"/>
          <w:szCs w:val="24"/>
        </w:rPr>
        <w:t>NA</w:t>
      </w:r>
    </w:p>
    <w:p w:rsidR="00237ECA" w:rsidRPr="009A5B2F" w:rsidRDefault="00237ECA" w:rsidP="007F43C5">
      <w:pPr>
        <w:numPr>
          <w:ilvl w:val="0"/>
          <w:numId w:val="18"/>
        </w:numPr>
        <w:spacing w:after="0" w:line="240" w:lineRule="auto"/>
        <w:ind w:left="360"/>
        <w:jc w:val="both"/>
        <w:rPr>
          <w:rFonts w:ascii="Times New Roman" w:eastAsia="Times New Roman" w:hAnsi="Times New Roman"/>
          <w:sz w:val="24"/>
          <w:szCs w:val="24"/>
        </w:rPr>
      </w:pPr>
      <w:r w:rsidRPr="009A5B2F">
        <w:rPr>
          <w:rFonts w:ascii="Times New Roman" w:eastAsia="Times New Roman" w:hAnsi="Times New Roman"/>
          <w:color w:val="000000"/>
          <w:sz w:val="24"/>
          <w:szCs w:val="24"/>
        </w:rPr>
        <w:t>Content distribution as per the list of topics, time allotted for each topic, distribution for ‘Must know’, ‘Desirable to know’ and ‘Nice to know’ and the probable weightage.</w:t>
      </w:r>
    </w:p>
    <w:p w:rsidR="00237ECA" w:rsidRPr="009A5B2F" w:rsidRDefault="00237ECA" w:rsidP="009A5B2F">
      <w:pPr>
        <w:spacing w:after="60" w:line="240" w:lineRule="auto"/>
        <w:ind w:left="360"/>
        <w:jc w:val="both"/>
        <w:rPr>
          <w:rFonts w:ascii="Times New Roman" w:eastAsia="Times New Roman" w:hAnsi="Times New Roman"/>
          <w:color w:val="000000"/>
          <w:sz w:val="24"/>
          <w:szCs w:val="24"/>
        </w:rPr>
      </w:pPr>
      <w:r w:rsidRPr="009A5B2F">
        <w:rPr>
          <w:rFonts w:ascii="Times New Roman" w:eastAsia="Times New Roman" w:hAnsi="Times New Roman"/>
          <w:color w:val="000000"/>
          <w:sz w:val="24"/>
          <w:szCs w:val="24"/>
        </w:rPr>
        <w:t>The following table can also be a reference frame for continuous and formative assessment of learning. If the curriculum management is scheduled as per the tabulation, there can be clarity for both learners and teachers to take stock of the mastery achieved in each objective. This will also help for professional excellence that goes beyond the examination process.</w:t>
      </w:r>
    </w:p>
    <w:p w:rsidR="00B53031" w:rsidRPr="00311250" w:rsidRDefault="00B53031" w:rsidP="00C030CE">
      <w:pPr>
        <w:spacing w:after="60" w:line="240" w:lineRule="auto"/>
        <w:jc w:val="both"/>
        <w:rPr>
          <w:rFonts w:ascii="Times New Roman" w:eastAsia="Times New Roman" w:hAnsi="Times New Roman"/>
          <w:color w:val="000000"/>
        </w:rPr>
      </w:pP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3931"/>
        <w:gridCol w:w="3277"/>
      </w:tblGrid>
      <w:tr w:rsidR="000A1284" w:rsidRPr="00296F28" w:rsidTr="00885F17">
        <w:tc>
          <w:tcPr>
            <w:tcW w:w="1210" w:type="pct"/>
            <w:vAlign w:val="center"/>
          </w:tcPr>
          <w:p w:rsidR="00D966F0" w:rsidRPr="00296F28" w:rsidRDefault="00D966F0" w:rsidP="009A5B2F">
            <w:pPr>
              <w:spacing w:after="0" w:line="240" w:lineRule="auto"/>
              <w:jc w:val="center"/>
              <w:rPr>
                <w:rFonts w:ascii="Times New Roman" w:hAnsi="Times New Roman"/>
                <w:sz w:val="26"/>
                <w:szCs w:val="26"/>
              </w:rPr>
            </w:pPr>
            <w:r w:rsidRPr="00296F28">
              <w:rPr>
                <w:rFonts w:ascii="Times New Roman" w:eastAsia="Times New Roman" w:hAnsi="Times New Roman"/>
                <w:b/>
                <w:bCs/>
                <w:color w:val="000000"/>
                <w:sz w:val="26"/>
                <w:szCs w:val="26"/>
              </w:rPr>
              <w:t>UNIT-I</w:t>
            </w:r>
          </w:p>
        </w:tc>
        <w:tc>
          <w:tcPr>
            <w:tcW w:w="2067" w:type="pct"/>
            <w:vAlign w:val="center"/>
          </w:tcPr>
          <w:p w:rsidR="00D966F0" w:rsidRPr="00296F28" w:rsidRDefault="00D966F0" w:rsidP="009A5B2F">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Hours: 10</w:t>
            </w:r>
          </w:p>
        </w:tc>
        <w:tc>
          <w:tcPr>
            <w:tcW w:w="1723" w:type="pct"/>
            <w:vAlign w:val="center"/>
          </w:tcPr>
          <w:p w:rsidR="00D966F0" w:rsidRPr="00296F28" w:rsidRDefault="00D966F0" w:rsidP="009A5B2F">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 xml:space="preserve">Weightage: </w:t>
            </w:r>
            <w:r w:rsidRPr="00296F28">
              <w:rPr>
                <w:rFonts w:ascii="Times New Roman" w:eastAsia="Times New Roman" w:hAnsi="Times New Roman"/>
                <w:b/>
                <w:bCs/>
                <w:color w:val="000000"/>
                <w:sz w:val="26"/>
                <w:szCs w:val="26"/>
              </w:rPr>
              <w:t>2</w:t>
            </w:r>
            <w:r w:rsidR="00564A97">
              <w:rPr>
                <w:rFonts w:ascii="Times New Roman" w:eastAsia="Times New Roman" w:hAnsi="Times New Roman"/>
                <w:b/>
                <w:bCs/>
                <w:color w:val="000000"/>
                <w:sz w:val="26"/>
                <w:szCs w:val="26"/>
              </w:rPr>
              <w:t xml:space="preserve">4 </w:t>
            </w:r>
            <w:r w:rsidRPr="00296F28">
              <w:rPr>
                <w:rFonts w:ascii="Times New Roman" w:eastAsia="Times New Roman" w:hAnsi="Times New Roman"/>
                <w:b/>
                <w:bCs/>
                <w:color w:val="000000"/>
                <w:sz w:val="26"/>
                <w:szCs w:val="26"/>
              </w:rPr>
              <w:t>Marks</w:t>
            </w:r>
          </w:p>
        </w:tc>
      </w:tr>
      <w:tr w:rsidR="00D966F0" w:rsidRPr="00296F28" w:rsidTr="00885F17">
        <w:trPr>
          <w:trHeight w:val="240"/>
        </w:trPr>
        <w:tc>
          <w:tcPr>
            <w:tcW w:w="1210" w:type="pct"/>
            <w:vMerge w:val="restart"/>
            <w:vAlign w:val="center"/>
          </w:tcPr>
          <w:p w:rsidR="00D966F0" w:rsidRPr="00296F28" w:rsidRDefault="00D966F0" w:rsidP="00885F17">
            <w:pPr>
              <w:spacing w:after="0" w:line="240" w:lineRule="auto"/>
              <w:jc w:val="both"/>
              <w:rPr>
                <w:rFonts w:ascii="Times New Roman" w:eastAsia="Times New Roman" w:hAnsi="Times New Roman"/>
                <w:b/>
                <w:bCs/>
                <w:color w:val="000000"/>
                <w:sz w:val="26"/>
                <w:szCs w:val="26"/>
              </w:rPr>
            </w:pPr>
            <w:r w:rsidRPr="00296F28">
              <w:rPr>
                <w:rFonts w:ascii="Times New Roman" w:hAnsi="Times New Roman"/>
                <w:b/>
                <w:sz w:val="26"/>
                <w:szCs w:val="26"/>
              </w:rPr>
              <w:t>Learning content distribution</w:t>
            </w:r>
          </w:p>
        </w:tc>
        <w:tc>
          <w:tcPr>
            <w:tcW w:w="3790" w:type="pct"/>
            <w:gridSpan w:val="2"/>
            <w:tcBorders>
              <w:bottom w:val="single" w:sz="4" w:space="0" w:color="auto"/>
            </w:tcBorders>
            <w:vAlign w:val="center"/>
          </w:tcPr>
          <w:p w:rsidR="00D966F0" w:rsidRPr="00296F28" w:rsidRDefault="00A717EB" w:rsidP="00296F28">
            <w:pPr>
              <w:spacing w:after="0" w:line="360" w:lineRule="auto"/>
              <w:jc w:val="center"/>
              <w:rPr>
                <w:rFonts w:ascii="Times New Roman" w:hAnsi="Times New Roman"/>
                <w:b/>
                <w:sz w:val="26"/>
                <w:szCs w:val="26"/>
              </w:rPr>
            </w:pPr>
            <w:r w:rsidRPr="00296F28">
              <w:rPr>
                <w:rFonts w:ascii="Times New Roman" w:hAnsi="Times New Roman"/>
                <w:b/>
                <w:sz w:val="26"/>
                <w:szCs w:val="26"/>
              </w:rPr>
              <w:t>Topics</w:t>
            </w:r>
          </w:p>
        </w:tc>
      </w:tr>
      <w:tr w:rsidR="00D966F0" w:rsidRPr="00296F28" w:rsidTr="00913214">
        <w:trPr>
          <w:trHeight w:val="440"/>
        </w:trPr>
        <w:tc>
          <w:tcPr>
            <w:tcW w:w="1210" w:type="pct"/>
            <w:vMerge/>
            <w:vAlign w:val="center"/>
          </w:tcPr>
          <w:p w:rsidR="00D966F0" w:rsidRPr="00296F28" w:rsidRDefault="00D966F0" w:rsidP="00885F17">
            <w:pPr>
              <w:spacing w:after="0" w:line="240" w:lineRule="auto"/>
              <w:jc w:val="both"/>
              <w:rPr>
                <w:rFonts w:ascii="Times New Roman" w:hAnsi="Times New Roman"/>
                <w:b/>
                <w:sz w:val="26"/>
                <w:szCs w:val="26"/>
              </w:rPr>
            </w:pPr>
          </w:p>
        </w:tc>
        <w:tc>
          <w:tcPr>
            <w:tcW w:w="3790" w:type="pct"/>
            <w:gridSpan w:val="2"/>
            <w:tcBorders>
              <w:top w:val="single" w:sz="4" w:space="0" w:color="auto"/>
            </w:tcBorders>
            <w:vAlign w:val="center"/>
          </w:tcPr>
          <w:p w:rsidR="00D966F0" w:rsidRPr="00296F28" w:rsidRDefault="00A717EB" w:rsidP="00913214">
            <w:pPr>
              <w:spacing w:after="0"/>
              <w:jc w:val="both"/>
              <w:rPr>
                <w:rFonts w:ascii="Times New Roman" w:hAnsi="Times New Roman"/>
                <w:b/>
                <w:sz w:val="26"/>
                <w:szCs w:val="26"/>
              </w:rPr>
            </w:pPr>
            <w:r w:rsidRPr="00296F28">
              <w:rPr>
                <w:rFonts w:ascii="Times New Roman" w:hAnsi="Times New Roman"/>
                <w:b/>
                <w:bCs/>
                <w:sz w:val="26"/>
                <w:szCs w:val="26"/>
              </w:rPr>
              <w:t>UV Visible spectroscopy and Fluorimetry</w:t>
            </w:r>
          </w:p>
        </w:tc>
      </w:tr>
      <w:tr w:rsidR="00A717EB" w:rsidRPr="00296F28" w:rsidTr="00913214">
        <w:trPr>
          <w:trHeight w:val="2330"/>
        </w:trPr>
        <w:tc>
          <w:tcPr>
            <w:tcW w:w="1210" w:type="pct"/>
            <w:vAlign w:val="center"/>
          </w:tcPr>
          <w:p w:rsidR="00A717EB" w:rsidRPr="00296F28" w:rsidRDefault="00A717EB" w:rsidP="00885F17">
            <w:pPr>
              <w:spacing w:after="0" w:line="240" w:lineRule="auto"/>
              <w:jc w:val="both"/>
              <w:rPr>
                <w:rFonts w:ascii="Times New Roman" w:hAnsi="Times New Roman"/>
                <w:b/>
                <w:sz w:val="26"/>
                <w:szCs w:val="26"/>
              </w:rPr>
            </w:pPr>
            <w:r w:rsidRPr="00296F28">
              <w:rPr>
                <w:rFonts w:ascii="Times New Roman" w:hAnsi="Times New Roman"/>
                <w:b/>
                <w:sz w:val="26"/>
                <w:szCs w:val="26"/>
              </w:rPr>
              <w:lastRenderedPageBreak/>
              <w:t>Must to know</w:t>
            </w:r>
          </w:p>
        </w:tc>
        <w:tc>
          <w:tcPr>
            <w:tcW w:w="3790" w:type="pct"/>
            <w:gridSpan w:val="2"/>
            <w:vAlign w:val="center"/>
          </w:tcPr>
          <w:p w:rsidR="00A717EB" w:rsidRPr="004424CA" w:rsidRDefault="00371863" w:rsidP="00913214">
            <w:pPr>
              <w:spacing w:after="0"/>
              <w:jc w:val="both"/>
              <w:rPr>
                <w:rFonts w:ascii="Times New Roman" w:hAnsi="Times New Roman"/>
                <w:sz w:val="24"/>
                <w:szCs w:val="26"/>
              </w:rPr>
            </w:pPr>
            <w:r w:rsidRPr="004424CA">
              <w:rPr>
                <w:rFonts w:ascii="Times New Roman" w:hAnsi="Times New Roman"/>
                <w:b/>
                <w:bCs/>
                <w:sz w:val="24"/>
                <w:szCs w:val="26"/>
              </w:rPr>
              <w:t xml:space="preserve">UV Visible spectroscopy: </w:t>
            </w:r>
            <w:r w:rsidRPr="004424CA">
              <w:rPr>
                <w:rFonts w:ascii="Times New Roman" w:hAnsi="Times New Roman"/>
                <w:sz w:val="24"/>
                <w:szCs w:val="26"/>
              </w:rPr>
              <w:t>Introduction</w:t>
            </w:r>
            <w:r w:rsidR="00662056" w:rsidRPr="004424CA">
              <w:rPr>
                <w:rFonts w:ascii="Times New Roman" w:hAnsi="Times New Roman"/>
                <w:sz w:val="24"/>
                <w:szCs w:val="26"/>
              </w:rPr>
              <w:t xml:space="preserve">, </w:t>
            </w:r>
            <w:r w:rsidR="00EA0E7D" w:rsidRPr="004424CA">
              <w:rPr>
                <w:rFonts w:ascii="Times New Roman" w:hAnsi="Times New Roman"/>
                <w:sz w:val="24"/>
                <w:szCs w:val="26"/>
              </w:rPr>
              <w:t xml:space="preserve">Nature of EMR, Energies associated with the organic molecules, </w:t>
            </w:r>
            <w:r w:rsidR="00A717EB" w:rsidRPr="004424CA">
              <w:rPr>
                <w:rFonts w:ascii="Times New Roman" w:hAnsi="Times New Roman"/>
                <w:sz w:val="24"/>
                <w:szCs w:val="26"/>
              </w:rPr>
              <w:t xml:space="preserve">Electronic transitions, </w:t>
            </w:r>
            <w:r w:rsidR="001517BF" w:rsidRPr="004424CA">
              <w:rPr>
                <w:rFonts w:ascii="Times New Roman" w:hAnsi="Times New Roman"/>
                <w:sz w:val="24"/>
                <w:szCs w:val="26"/>
              </w:rPr>
              <w:t>Chromophores</w:t>
            </w:r>
            <w:r w:rsidR="00A717EB" w:rsidRPr="004424CA">
              <w:rPr>
                <w:rFonts w:ascii="Times New Roman" w:hAnsi="Times New Roman"/>
                <w:sz w:val="24"/>
                <w:szCs w:val="26"/>
              </w:rPr>
              <w:t xml:space="preserve">, </w:t>
            </w:r>
            <w:r w:rsidR="001517BF" w:rsidRPr="004424CA">
              <w:rPr>
                <w:rFonts w:ascii="Times New Roman" w:hAnsi="Times New Roman"/>
                <w:sz w:val="24"/>
                <w:szCs w:val="26"/>
              </w:rPr>
              <w:t>Auxochromes</w:t>
            </w:r>
            <w:r w:rsidR="00A717EB" w:rsidRPr="004424CA">
              <w:rPr>
                <w:rFonts w:ascii="Times New Roman" w:hAnsi="Times New Roman"/>
                <w:sz w:val="24"/>
                <w:szCs w:val="26"/>
              </w:rPr>
              <w:t xml:space="preserve">, </w:t>
            </w:r>
            <w:r w:rsidR="00C06BCF" w:rsidRPr="004424CA">
              <w:rPr>
                <w:rFonts w:ascii="Times New Roman" w:hAnsi="Times New Roman"/>
                <w:sz w:val="24"/>
                <w:szCs w:val="26"/>
              </w:rPr>
              <w:t xml:space="preserve">Beer and Lambert’s law, Derivation and </w:t>
            </w:r>
            <w:r w:rsidR="001517BF" w:rsidRPr="004424CA">
              <w:rPr>
                <w:rFonts w:ascii="Times New Roman" w:hAnsi="Times New Roman"/>
                <w:sz w:val="24"/>
                <w:szCs w:val="26"/>
              </w:rPr>
              <w:t>Deviations</w:t>
            </w:r>
            <w:r w:rsidR="00C06BCF" w:rsidRPr="004424CA">
              <w:rPr>
                <w:rFonts w:ascii="Times New Roman" w:hAnsi="Times New Roman"/>
                <w:sz w:val="24"/>
                <w:szCs w:val="26"/>
              </w:rPr>
              <w:t xml:space="preserve">. Instrumentation - Sources of radiation, wavelength selectors, sample cells, detectors- </w:t>
            </w:r>
            <w:r w:rsidRPr="004424CA">
              <w:rPr>
                <w:rFonts w:ascii="Times New Roman" w:hAnsi="Times New Roman"/>
                <w:sz w:val="24"/>
                <w:szCs w:val="26"/>
              </w:rPr>
              <w:t xml:space="preserve">Barrier layer cell, </w:t>
            </w:r>
            <w:r w:rsidR="00C06BCF" w:rsidRPr="004424CA">
              <w:rPr>
                <w:rFonts w:ascii="Times New Roman" w:hAnsi="Times New Roman"/>
                <w:sz w:val="24"/>
                <w:szCs w:val="26"/>
              </w:rPr>
              <w:t xml:space="preserve">Photomultiplier tube, </w:t>
            </w:r>
            <w:r w:rsidRPr="004424CA">
              <w:rPr>
                <w:rFonts w:ascii="Times New Roman" w:hAnsi="Times New Roman"/>
                <w:sz w:val="24"/>
                <w:szCs w:val="26"/>
              </w:rPr>
              <w:t xml:space="preserve">Photo voltaic cell, </w:t>
            </w:r>
            <w:r w:rsidR="00C06BCF" w:rsidRPr="004424CA">
              <w:rPr>
                <w:rFonts w:ascii="Times New Roman" w:hAnsi="Times New Roman"/>
                <w:sz w:val="24"/>
                <w:szCs w:val="26"/>
              </w:rPr>
              <w:t>Spectrophotometric titrations.</w:t>
            </w:r>
          </w:p>
          <w:p w:rsidR="00C06BCF" w:rsidRPr="004424CA" w:rsidRDefault="00371863" w:rsidP="00913214">
            <w:pPr>
              <w:spacing w:after="0"/>
              <w:jc w:val="both"/>
              <w:rPr>
                <w:rFonts w:ascii="Times New Roman" w:hAnsi="Times New Roman"/>
                <w:sz w:val="24"/>
                <w:szCs w:val="26"/>
              </w:rPr>
            </w:pPr>
            <w:r w:rsidRPr="004424CA">
              <w:rPr>
                <w:rFonts w:ascii="Times New Roman" w:hAnsi="Times New Roman"/>
                <w:b/>
                <w:bCs/>
                <w:sz w:val="24"/>
                <w:szCs w:val="26"/>
              </w:rPr>
              <w:t>Fluorimetry:</w:t>
            </w:r>
            <w:r w:rsidR="004C3F26">
              <w:rPr>
                <w:rFonts w:ascii="Times New Roman" w:hAnsi="Times New Roman"/>
                <w:b/>
                <w:bCs/>
                <w:sz w:val="24"/>
                <w:szCs w:val="26"/>
              </w:rPr>
              <w:t xml:space="preserve"> </w:t>
            </w:r>
            <w:r w:rsidR="00EA0E7D" w:rsidRPr="004424CA">
              <w:rPr>
                <w:rFonts w:ascii="Times New Roman" w:hAnsi="Times New Roman"/>
                <w:sz w:val="24"/>
                <w:szCs w:val="26"/>
              </w:rPr>
              <w:t xml:space="preserve">Introduction, </w:t>
            </w:r>
            <w:r w:rsidR="00C06BCF" w:rsidRPr="004424CA">
              <w:rPr>
                <w:rFonts w:ascii="Times New Roman" w:hAnsi="Times New Roman"/>
                <w:sz w:val="24"/>
                <w:szCs w:val="26"/>
              </w:rPr>
              <w:t xml:space="preserve">Theory, </w:t>
            </w:r>
            <w:r w:rsidRPr="004424CA">
              <w:rPr>
                <w:rFonts w:ascii="Times New Roman" w:hAnsi="Times New Roman"/>
                <w:sz w:val="24"/>
                <w:szCs w:val="26"/>
              </w:rPr>
              <w:t>Jablo</w:t>
            </w:r>
            <w:r w:rsidR="001517BF" w:rsidRPr="004424CA">
              <w:rPr>
                <w:rFonts w:ascii="Times New Roman" w:hAnsi="Times New Roman"/>
                <w:sz w:val="24"/>
                <w:szCs w:val="26"/>
              </w:rPr>
              <w:t>n</w:t>
            </w:r>
            <w:r w:rsidRPr="004424CA">
              <w:rPr>
                <w:rFonts w:ascii="Times New Roman" w:hAnsi="Times New Roman"/>
                <w:sz w:val="24"/>
                <w:szCs w:val="26"/>
              </w:rPr>
              <w:t xml:space="preserve">ski process, </w:t>
            </w:r>
            <w:r w:rsidR="00EA0E7D" w:rsidRPr="004424CA">
              <w:rPr>
                <w:rFonts w:ascii="Times New Roman" w:hAnsi="Times New Roman"/>
                <w:sz w:val="24"/>
                <w:szCs w:val="26"/>
              </w:rPr>
              <w:t>c</w:t>
            </w:r>
            <w:r w:rsidR="00C06BCF" w:rsidRPr="004424CA">
              <w:rPr>
                <w:rFonts w:ascii="Times New Roman" w:hAnsi="Times New Roman"/>
                <w:sz w:val="24"/>
                <w:szCs w:val="26"/>
              </w:rPr>
              <w:t xml:space="preserve">oncepts of singlet, doublet and triplet electronic states, internal and </w:t>
            </w:r>
            <w:r w:rsidRPr="004424CA">
              <w:rPr>
                <w:rFonts w:ascii="Times New Roman" w:hAnsi="Times New Roman"/>
                <w:sz w:val="24"/>
                <w:szCs w:val="26"/>
              </w:rPr>
              <w:t>inter system crossing, inner filter effect</w:t>
            </w:r>
            <w:r w:rsidR="00C06BCF" w:rsidRPr="004424CA">
              <w:rPr>
                <w:rFonts w:ascii="Times New Roman" w:hAnsi="Times New Roman"/>
                <w:sz w:val="24"/>
                <w:szCs w:val="26"/>
              </w:rPr>
              <w:t>, factors affecting fluorescence, quenching, instrumentation and applications.</w:t>
            </w:r>
          </w:p>
        </w:tc>
      </w:tr>
      <w:tr w:rsidR="00A717EB" w:rsidRPr="00296F28" w:rsidTr="00913214">
        <w:trPr>
          <w:trHeight w:val="1754"/>
        </w:trPr>
        <w:tc>
          <w:tcPr>
            <w:tcW w:w="1210" w:type="pct"/>
            <w:vAlign w:val="center"/>
          </w:tcPr>
          <w:p w:rsidR="00A717EB" w:rsidRPr="00296F28" w:rsidRDefault="00A717EB" w:rsidP="00296F28">
            <w:pPr>
              <w:spacing w:after="0" w:line="360" w:lineRule="auto"/>
              <w:rPr>
                <w:rFonts w:ascii="Times New Roman" w:hAnsi="Times New Roman"/>
                <w:b/>
                <w:sz w:val="26"/>
                <w:szCs w:val="26"/>
              </w:rPr>
            </w:pPr>
            <w:r w:rsidRPr="00296F28">
              <w:rPr>
                <w:rFonts w:ascii="Times New Roman" w:hAnsi="Times New Roman"/>
                <w:b/>
                <w:sz w:val="26"/>
                <w:szCs w:val="26"/>
              </w:rPr>
              <w:t>Desirable to know</w:t>
            </w:r>
          </w:p>
        </w:tc>
        <w:tc>
          <w:tcPr>
            <w:tcW w:w="3790" w:type="pct"/>
            <w:gridSpan w:val="2"/>
            <w:vAlign w:val="center"/>
          </w:tcPr>
          <w:p w:rsidR="00C06BCF" w:rsidRPr="004424CA" w:rsidRDefault="00371863" w:rsidP="00913214">
            <w:pPr>
              <w:spacing w:after="0"/>
              <w:jc w:val="both"/>
              <w:rPr>
                <w:rFonts w:ascii="Times New Roman" w:hAnsi="Times New Roman"/>
                <w:sz w:val="24"/>
                <w:szCs w:val="26"/>
              </w:rPr>
            </w:pPr>
            <w:r w:rsidRPr="004424CA">
              <w:rPr>
                <w:rFonts w:ascii="Times New Roman" w:hAnsi="Times New Roman"/>
                <w:sz w:val="24"/>
                <w:szCs w:val="26"/>
              </w:rPr>
              <w:t>Energy of EMR, wavelength</w:t>
            </w:r>
            <w:r w:rsidR="002A4B3E" w:rsidRPr="004424CA">
              <w:rPr>
                <w:rFonts w:ascii="Times New Roman" w:hAnsi="Times New Roman"/>
                <w:sz w:val="24"/>
                <w:szCs w:val="26"/>
              </w:rPr>
              <w:t xml:space="preserve">, frequency, wave number, absorbance, Transmittance, absorptivity, molar extinction co-efficient, </w:t>
            </w:r>
            <w:r w:rsidR="000B4173" w:rsidRPr="004424CA">
              <w:rPr>
                <w:rFonts w:ascii="Times New Roman" w:hAnsi="Times New Roman"/>
                <w:sz w:val="24"/>
                <w:szCs w:val="26"/>
              </w:rPr>
              <w:t xml:space="preserve">Color wheel, </w:t>
            </w:r>
            <w:r w:rsidR="00C06BCF" w:rsidRPr="004424CA">
              <w:rPr>
                <w:rFonts w:ascii="Times New Roman" w:hAnsi="Times New Roman"/>
                <w:sz w:val="24"/>
                <w:szCs w:val="26"/>
              </w:rPr>
              <w:t xml:space="preserve">Solvent effect on absorption spectra, </w:t>
            </w:r>
            <w:r w:rsidR="00EA0E7D" w:rsidRPr="004424CA">
              <w:rPr>
                <w:rFonts w:ascii="Times New Roman" w:hAnsi="Times New Roman"/>
                <w:sz w:val="24"/>
                <w:szCs w:val="26"/>
              </w:rPr>
              <w:t xml:space="preserve">spectral shifts, </w:t>
            </w:r>
            <w:r w:rsidRPr="004424CA">
              <w:rPr>
                <w:rFonts w:ascii="Times New Roman" w:hAnsi="Times New Roman"/>
                <w:sz w:val="24"/>
                <w:szCs w:val="26"/>
              </w:rPr>
              <w:t>Photo tube</w:t>
            </w:r>
            <w:r w:rsidR="00C06BCF" w:rsidRPr="004424CA">
              <w:rPr>
                <w:rFonts w:ascii="Times New Roman" w:hAnsi="Times New Roman"/>
                <w:sz w:val="24"/>
                <w:szCs w:val="26"/>
              </w:rPr>
              <w:t>, Silicon Photodiode, Single component and multi component analysis.</w:t>
            </w:r>
            <w:r w:rsidR="001517BF" w:rsidRPr="004424CA">
              <w:rPr>
                <w:rFonts w:ascii="Times New Roman" w:eastAsia="Times New Roman" w:hAnsi="Times New Roman"/>
                <w:sz w:val="24"/>
                <w:szCs w:val="26"/>
              </w:rPr>
              <w:t xml:space="preserve"> Equilibrium constant and rate constant.</w:t>
            </w:r>
          </w:p>
        </w:tc>
      </w:tr>
      <w:tr w:rsidR="00A717EB" w:rsidRPr="00296F28" w:rsidTr="00913214">
        <w:trPr>
          <w:trHeight w:val="719"/>
        </w:trPr>
        <w:tc>
          <w:tcPr>
            <w:tcW w:w="1210" w:type="pct"/>
            <w:vAlign w:val="center"/>
          </w:tcPr>
          <w:p w:rsidR="00A717EB" w:rsidRPr="00296F28" w:rsidRDefault="00A717EB" w:rsidP="00296F28">
            <w:pPr>
              <w:spacing w:after="0" w:line="360" w:lineRule="auto"/>
              <w:rPr>
                <w:rFonts w:ascii="Times New Roman" w:hAnsi="Times New Roman"/>
                <w:b/>
                <w:sz w:val="26"/>
                <w:szCs w:val="26"/>
              </w:rPr>
            </w:pPr>
            <w:r w:rsidRPr="00296F28">
              <w:rPr>
                <w:rFonts w:ascii="Times New Roman" w:hAnsi="Times New Roman"/>
                <w:b/>
                <w:sz w:val="26"/>
                <w:szCs w:val="26"/>
              </w:rPr>
              <w:t>Nice to know</w:t>
            </w:r>
          </w:p>
        </w:tc>
        <w:tc>
          <w:tcPr>
            <w:tcW w:w="3790" w:type="pct"/>
            <w:gridSpan w:val="2"/>
            <w:vAlign w:val="center"/>
          </w:tcPr>
          <w:p w:rsidR="00A717EB" w:rsidRPr="004424CA" w:rsidRDefault="002A4B3E" w:rsidP="00913214">
            <w:pPr>
              <w:spacing w:after="0"/>
              <w:jc w:val="both"/>
              <w:rPr>
                <w:rFonts w:ascii="Times New Roman" w:hAnsi="Times New Roman"/>
                <w:sz w:val="24"/>
                <w:szCs w:val="26"/>
              </w:rPr>
            </w:pPr>
            <w:r w:rsidRPr="004424CA">
              <w:rPr>
                <w:rFonts w:ascii="Times New Roman" w:hAnsi="Times New Roman"/>
                <w:sz w:val="24"/>
                <w:szCs w:val="26"/>
              </w:rPr>
              <w:t xml:space="preserve">K bands and R bands, E band and B band, forbidden and allowed transitions, </w:t>
            </w:r>
            <w:r w:rsidR="00EC645B" w:rsidRPr="004424CA">
              <w:rPr>
                <w:rFonts w:ascii="Times New Roman" w:hAnsi="Times New Roman"/>
                <w:sz w:val="24"/>
                <w:szCs w:val="26"/>
              </w:rPr>
              <w:t xml:space="preserve">Woodward </w:t>
            </w:r>
            <w:r w:rsidR="001517BF" w:rsidRPr="004424CA">
              <w:rPr>
                <w:rFonts w:ascii="Times New Roman" w:hAnsi="Times New Roman"/>
                <w:sz w:val="24"/>
                <w:szCs w:val="26"/>
              </w:rPr>
              <w:t xml:space="preserve">Fieser </w:t>
            </w:r>
            <w:r w:rsidR="00EC645B" w:rsidRPr="004424CA">
              <w:rPr>
                <w:rFonts w:ascii="Times New Roman" w:hAnsi="Times New Roman"/>
                <w:sz w:val="24"/>
                <w:szCs w:val="26"/>
              </w:rPr>
              <w:t>rule</w:t>
            </w:r>
            <w:r w:rsidR="001517BF" w:rsidRPr="004424CA">
              <w:rPr>
                <w:rFonts w:ascii="Times New Roman" w:hAnsi="Times New Roman"/>
                <w:sz w:val="24"/>
                <w:szCs w:val="26"/>
              </w:rPr>
              <w:t>.</w:t>
            </w:r>
          </w:p>
        </w:tc>
      </w:tr>
    </w:tbl>
    <w:p w:rsidR="00D966F0" w:rsidRPr="00296F28" w:rsidRDefault="00D966F0" w:rsidP="00296F28">
      <w:pPr>
        <w:spacing w:after="0" w:line="360" w:lineRule="auto"/>
        <w:jc w:val="both"/>
        <w:rPr>
          <w:rFonts w:ascii="Times New Roman" w:eastAsia="Times New Roman" w:hAnsi="Times New Roman"/>
          <w:color w:val="000000"/>
          <w:sz w:val="26"/>
          <w:szCs w:val="2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3690"/>
        <w:gridCol w:w="3690"/>
      </w:tblGrid>
      <w:tr w:rsidR="002A4B3E" w:rsidRPr="00296F28" w:rsidTr="00885F17">
        <w:tc>
          <w:tcPr>
            <w:tcW w:w="2358" w:type="dxa"/>
            <w:vAlign w:val="center"/>
          </w:tcPr>
          <w:p w:rsidR="002A4B3E" w:rsidRPr="00296F28" w:rsidRDefault="002A4B3E" w:rsidP="00EB268D">
            <w:pPr>
              <w:spacing w:after="0" w:line="240" w:lineRule="auto"/>
              <w:jc w:val="center"/>
              <w:rPr>
                <w:rFonts w:ascii="Times New Roman" w:hAnsi="Times New Roman"/>
                <w:sz w:val="26"/>
                <w:szCs w:val="26"/>
              </w:rPr>
            </w:pPr>
            <w:r w:rsidRPr="00296F28">
              <w:rPr>
                <w:rFonts w:ascii="Times New Roman" w:eastAsia="Times New Roman" w:hAnsi="Times New Roman"/>
                <w:b/>
                <w:bCs/>
                <w:color w:val="000000"/>
                <w:sz w:val="26"/>
                <w:szCs w:val="26"/>
              </w:rPr>
              <w:t>UNIT-II</w:t>
            </w:r>
          </w:p>
        </w:tc>
        <w:tc>
          <w:tcPr>
            <w:tcW w:w="3690" w:type="dxa"/>
            <w:vAlign w:val="center"/>
          </w:tcPr>
          <w:p w:rsidR="002A4B3E" w:rsidRPr="00296F28" w:rsidRDefault="002A4B3E" w:rsidP="00EB268D">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Hours: 10</w:t>
            </w:r>
          </w:p>
        </w:tc>
        <w:tc>
          <w:tcPr>
            <w:tcW w:w="3690" w:type="dxa"/>
            <w:vAlign w:val="center"/>
          </w:tcPr>
          <w:p w:rsidR="002A4B3E" w:rsidRPr="00296F28" w:rsidRDefault="002A4B3E" w:rsidP="00EB268D">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 xml:space="preserve">Weightage: </w:t>
            </w:r>
            <w:r w:rsidRPr="00296F28">
              <w:rPr>
                <w:rFonts w:ascii="Times New Roman" w:eastAsia="Times New Roman" w:hAnsi="Times New Roman"/>
                <w:b/>
                <w:bCs/>
                <w:color w:val="000000"/>
                <w:sz w:val="26"/>
                <w:szCs w:val="26"/>
              </w:rPr>
              <w:t>21 Marks</w:t>
            </w:r>
          </w:p>
        </w:tc>
      </w:tr>
      <w:tr w:rsidR="002A4B3E" w:rsidRPr="00296F28" w:rsidTr="00885F17">
        <w:trPr>
          <w:trHeight w:val="240"/>
        </w:trPr>
        <w:tc>
          <w:tcPr>
            <w:tcW w:w="2358" w:type="dxa"/>
            <w:vMerge w:val="restart"/>
            <w:vAlign w:val="center"/>
          </w:tcPr>
          <w:p w:rsidR="002A4B3E" w:rsidRPr="00296F28" w:rsidRDefault="002A4B3E" w:rsidP="009A5B2F">
            <w:pPr>
              <w:spacing w:after="0" w:line="240" w:lineRule="auto"/>
              <w:rPr>
                <w:rFonts w:ascii="Times New Roman" w:eastAsia="Times New Roman" w:hAnsi="Times New Roman"/>
                <w:b/>
                <w:bCs/>
                <w:color w:val="000000"/>
                <w:sz w:val="26"/>
                <w:szCs w:val="26"/>
              </w:rPr>
            </w:pPr>
            <w:r w:rsidRPr="00296F28">
              <w:rPr>
                <w:rFonts w:ascii="Times New Roman" w:hAnsi="Times New Roman"/>
                <w:b/>
                <w:sz w:val="26"/>
                <w:szCs w:val="26"/>
              </w:rPr>
              <w:t>Learning content distribution</w:t>
            </w:r>
          </w:p>
        </w:tc>
        <w:tc>
          <w:tcPr>
            <w:tcW w:w="7380" w:type="dxa"/>
            <w:gridSpan w:val="2"/>
            <w:tcBorders>
              <w:bottom w:val="single" w:sz="4" w:space="0" w:color="auto"/>
            </w:tcBorders>
            <w:vAlign w:val="center"/>
          </w:tcPr>
          <w:p w:rsidR="002A4B3E" w:rsidRPr="00296F28" w:rsidRDefault="002A4B3E" w:rsidP="00296F28">
            <w:pPr>
              <w:spacing w:after="0" w:line="360" w:lineRule="auto"/>
              <w:jc w:val="center"/>
              <w:rPr>
                <w:rFonts w:ascii="Times New Roman" w:hAnsi="Times New Roman"/>
                <w:b/>
                <w:sz w:val="26"/>
                <w:szCs w:val="26"/>
              </w:rPr>
            </w:pPr>
            <w:r w:rsidRPr="00296F28">
              <w:rPr>
                <w:rFonts w:ascii="Times New Roman" w:hAnsi="Times New Roman"/>
                <w:b/>
                <w:sz w:val="26"/>
                <w:szCs w:val="26"/>
              </w:rPr>
              <w:t>Topics</w:t>
            </w:r>
          </w:p>
        </w:tc>
      </w:tr>
      <w:tr w:rsidR="002A4B3E" w:rsidRPr="00296F28" w:rsidTr="00885F17">
        <w:trPr>
          <w:trHeight w:val="90"/>
        </w:trPr>
        <w:tc>
          <w:tcPr>
            <w:tcW w:w="2358" w:type="dxa"/>
            <w:vMerge/>
            <w:vAlign w:val="center"/>
          </w:tcPr>
          <w:p w:rsidR="002A4B3E" w:rsidRPr="00296F28" w:rsidRDefault="002A4B3E" w:rsidP="009A5B2F">
            <w:pPr>
              <w:spacing w:after="0" w:line="240" w:lineRule="auto"/>
              <w:rPr>
                <w:rFonts w:ascii="Times New Roman" w:hAnsi="Times New Roman"/>
                <w:b/>
                <w:sz w:val="26"/>
                <w:szCs w:val="26"/>
              </w:rPr>
            </w:pPr>
          </w:p>
        </w:tc>
        <w:tc>
          <w:tcPr>
            <w:tcW w:w="7380" w:type="dxa"/>
            <w:gridSpan w:val="2"/>
            <w:tcBorders>
              <w:top w:val="single" w:sz="4" w:space="0" w:color="auto"/>
            </w:tcBorders>
            <w:vAlign w:val="center"/>
          </w:tcPr>
          <w:p w:rsidR="002A4B3E" w:rsidRPr="004424CA" w:rsidRDefault="002A4B3E" w:rsidP="00913214">
            <w:pPr>
              <w:spacing w:after="0"/>
              <w:jc w:val="both"/>
              <w:rPr>
                <w:rFonts w:ascii="Times New Roman" w:hAnsi="Times New Roman"/>
                <w:b/>
                <w:sz w:val="24"/>
                <w:szCs w:val="26"/>
              </w:rPr>
            </w:pPr>
            <w:r w:rsidRPr="004424CA">
              <w:rPr>
                <w:rFonts w:ascii="Times New Roman" w:hAnsi="Times New Roman"/>
                <w:b/>
                <w:bCs/>
                <w:sz w:val="24"/>
                <w:szCs w:val="26"/>
              </w:rPr>
              <w:t>IR spectroscopy, Flame Photometry, Atomi</w:t>
            </w:r>
            <w:r w:rsidR="004C3F26">
              <w:rPr>
                <w:rFonts w:ascii="Times New Roman" w:hAnsi="Times New Roman"/>
                <w:b/>
                <w:bCs/>
                <w:sz w:val="24"/>
                <w:szCs w:val="26"/>
              </w:rPr>
              <w:t>c absorption spectroscopy, Neph</w:t>
            </w:r>
            <w:r w:rsidRPr="004424CA">
              <w:rPr>
                <w:rFonts w:ascii="Times New Roman" w:hAnsi="Times New Roman"/>
                <w:b/>
                <w:bCs/>
                <w:sz w:val="24"/>
                <w:szCs w:val="26"/>
              </w:rPr>
              <w:t>loturbidometry</w:t>
            </w:r>
          </w:p>
        </w:tc>
      </w:tr>
      <w:tr w:rsidR="002A4B3E" w:rsidRPr="00296F28" w:rsidTr="00885F17">
        <w:tc>
          <w:tcPr>
            <w:tcW w:w="2358" w:type="dxa"/>
            <w:vAlign w:val="center"/>
          </w:tcPr>
          <w:p w:rsidR="002A4B3E" w:rsidRPr="00296F28" w:rsidRDefault="002A4B3E" w:rsidP="009A5B2F">
            <w:pPr>
              <w:spacing w:after="0" w:line="240" w:lineRule="auto"/>
              <w:rPr>
                <w:rFonts w:ascii="Times New Roman" w:hAnsi="Times New Roman"/>
                <w:b/>
                <w:sz w:val="26"/>
                <w:szCs w:val="26"/>
              </w:rPr>
            </w:pPr>
            <w:r w:rsidRPr="00296F28">
              <w:rPr>
                <w:rFonts w:ascii="Times New Roman" w:hAnsi="Times New Roman"/>
                <w:b/>
                <w:sz w:val="26"/>
                <w:szCs w:val="26"/>
              </w:rPr>
              <w:t>Must to know</w:t>
            </w:r>
          </w:p>
        </w:tc>
        <w:tc>
          <w:tcPr>
            <w:tcW w:w="7380" w:type="dxa"/>
            <w:gridSpan w:val="2"/>
            <w:vAlign w:val="center"/>
          </w:tcPr>
          <w:p w:rsidR="002A4B3E" w:rsidRPr="004424CA" w:rsidRDefault="00144F0D" w:rsidP="00913214">
            <w:pPr>
              <w:spacing w:after="0"/>
              <w:jc w:val="both"/>
              <w:rPr>
                <w:rFonts w:ascii="Times New Roman" w:hAnsi="Times New Roman"/>
                <w:sz w:val="24"/>
                <w:szCs w:val="26"/>
              </w:rPr>
            </w:pPr>
            <w:r w:rsidRPr="004424CA">
              <w:rPr>
                <w:rFonts w:ascii="Times New Roman" w:hAnsi="Times New Roman"/>
                <w:b/>
                <w:bCs/>
                <w:sz w:val="24"/>
                <w:szCs w:val="26"/>
              </w:rPr>
              <w:t xml:space="preserve">IR Spectroscopy: </w:t>
            </w:r>
            <w:r w:rsidR="002A4B3E" w:rsidRPr="004424CA">
              <w:rPr>
                <w:rFonts w:ascii="Times New Roman" w:hAnsi="Times New Roman"/>
                <w:sz w:val="24"/>
                <w:szCs w:val="26"/>
              </w:rPr>
              <w:t xml:space="preserve">Introduction, </w:t>
            </w:r>
            <w:r w:rsidRPr="004424CA">
              <w:rPr>
                <w:rFonts w:ascii="Times New Roman" w:hAnsi="Times New Roman"/>
                <w:sz w:val="24"/>
                <w:szCs w:val="26"/>
              </w:rPr>
              <w:t xml:space="preserve">criteria of a molecule to absorb IR, </w:t>
            </w:r>
            <w:r w:rsidR="002A4B3E" w:rsidRPr="004424CA">
              <w:rPr>
                <w:rFonts w:ascii="Times New Roman" w:hAnsi="Times New Roman"/>
                <w:sz w:val="24"/>
                <w:szCs w:val="26"/>
              </w:rPr>
              <w:t xml:space="preserve">modes of vibrations in molecules, sample handling, </w:t>
            </w:r>
            <w:r w:rsidR="00EC645B" w:rsidRPr="004424CA">
              <w:rPr>
                <w:rFonts w:ascii="Times New Roman" w:hAnsi="Times New Roman"/>
                <w:sz w:val="24"/>
                <w:szCs w:val="26"/>
              </w:rPr>
              <w:t xml:space="preserve">Instrumentation- Sources of radiation, wavelength selectors, detectors </w:t>
            </w:r>
            <w:r w:rsidR="001517BF" w:rsidRPr="004424CA">
              <w:rPr>
                <w:rFonts w:ascii="Times New Roman" w:hAnsi="Times New Roman"/>
                <w:sz w:val="24"/>
                <w:szCs w:val="26"/>
              </w:rPr>
              <w:t xml:space="preserve">–Bolometer, </w:t>
            </w:r>
            <w:r w:rsidR="00EC645B" w:rsidRPr="004424CA">
              <w:rPr>
                <w:rFonts w:ascii="Times New Roman" w:hAnsi="Times New Roman"/>
                <w:sz w:val="24"/>
                <w:szCs w:val="26"/>
              </w:rPr>
              <w:t>Golay cell, Thermocouple</w:t>
            </w:r>
            <w:r w:rsidR="004C3F26">
              <w:rPr>
                <w:rFonts w:ascii="Times New Roman" w:hAnsi="Times New Roman"/>
                <w:sz w:val="24"/>
                <w:szCs w:val="26"/>
              </w:rPr>
              <w:t xml:space="preserve"> </w:t>
            </w:r>
            <w:r w:rsidRPr="004424CA">
              <w:rPr>
                <w:rFonts w:ascii="Times New Roman" w:hAnsi="Times New Roman"/>
                <w:sz w:val="24"/>
                <w:szCs w:val="26"/>
              </w:rPr>
              <w:t xml:space="preserve">Thermistor, Pyroelectric detector </w:t>
            </w:r>
            <w:r w:rsidR="00EC645B" w:rsidRPr="004424CA">
              <w:rPr>
                <w:rFonts w:ascii="Times New Roman" w:hAnsi="Times New Roman"/>
                <w:sz w:val="24"/>
                <w:szCs w:val="26"/>
              </w:rPr>
              <w:t>and applications</w:t>
            </w:r>
            <w:r w:rsidRPr="004424CA">
              <w:rPr>
                <w:rFonts w:ascii="Times New Roman" w:hAnsi="Times New Roman"/>
                <w:sz w:val="24"/>
                <w:szCs w:val="26"/>
              </w:rPr>
              <w:t xml:space="preserve"> of IR</w:t>
            </w:r>
            <w:r w:rsidR="00EC645B" w:rsidRPr="004424CA">
              <w:rPr>
                <w:rFonts w:ascii="Times New Roman" w:hAnsi="Times New Roman"/>
                <w:sz w:val="24"/>
                <w:szCs w:val="26"/>
              </w:rPr>
              <w:t>.</w:t>
            </w:r>
          </w:p>
          <w:p w:rsidR="00426418" w:rsidRPr="004424CA" w:rsidRDefault="00426418" w:rsidP="00913214">
            <w:pPr>
              <w:spacing w:after="0"/>
              <w:jc w:val="both"/>
              <w:rPr>
                <w:rFonts w:ascii="Times New Roman" w:hAnsi="Times New Roman"/>
                <w:b/>
                <w:bCs/>
                <w:sz w:val="24"/>
                <w:szCs w:val="26"/>
              </w:rPr>
            </w:pPr>
            <w:r w:rsidRPr="004424CA">
              <w:rPr>
                <w:rFonts w:ascii="Times New Roman" w:hAnsi="Times New Roman"/>
                <w:b/>
                <w:bCs/>
                <w:sz w:val="24"/>
                <w:szCs w:val="26"/>
              </w:rPr>
              <w:t>Atomic Spectroscopy:</w:t>
            </w:r>
          </w:p>
          <w:p w:rsidR="00EC645B" w:rsidRPr="004424CA" w:rsidRDefault="00144F0D" w:rsidP="00913214">
            <w:pPr>
              <w:shd w:val="clear" w:color="auto" w:fill="FFFFFF"/>
              <w:autoSpaceDE w:val="0"/>
              <w:autoSpaceDN w:val="0"/>
              <w:adjustRightInd w:val="0"/>
              <w:spacing w:after="0"/>
              <w:jc w:val="both"/>
              <w:rPr>
                <w:rFonts w:ascii="Times New Roman" w:hAnsi="Times New Roman"/>
                <w:sz w:val="24"/>
                <w:szCs w:val="26"/>
              </w:rPr>
            </w:pPr>
            <w:r w:rsidRPr="004424CA">
              <w:rPr>
                <w:rFonts w:ascii="Times New Roman" w:hAnsi="Times New Roman"/>
                <w:b/>
                <w:bCs/>
                <w:sz w:val="24"/>
                <w:szCs w:val="26"/>
              </w:rPr>
              <w:t xml:space="preserve">Flame Photometry: </w:t>
            </w:r>
            <w:r w:rsidR="00426418" w:rsidRPr="004424CA">
              <w:rPr>
                <w:rFonts w:ascii="Times New Roman" w:hAnsi="Times New Roman"/>
                <w:sz w:val="24"/>
                <w:szCs w:val="26"/>
              </w:rPr>
              <w:t xml:space="preserve">Introduction, </w:t>
            </w:r>
            <w:r w:rsidR="00EC645B" w:rsidRPr="004424CA">
              <w:rPr>
                <w:rFonts w:ascii="Times New Roman" w:hAnsi="Times New Roman"/>
                <w:sz w:val="24"/>
                <w:szCs w:val="26"/>
              </w:rPr>
              <w:t xml:space="preserve">Principle, </w:t>
            </w:r>
            <w:r w:rsidR="00426418" w:rsidRPr="004424CA">
              <w:rPr>
                <w:rFonts w:ascii="Times New Roman" w:eastAsia="Times New Roman+FPEF" w:hAnsi="Times New Roman"/>
                <w:color w:val="000000"/>
                <w:sz w:val="24"/>
                <w:szCs w:val="26"/>
                <w:lang w:bidi="kn-IN"/>
              </w:rPr>
              <w:t>Events occurring in the flame, structure of flame,</w:t>
            </w:r>
            <w:r w:rsidR="004C3F26">
              <w:rPr>
                <w:rFonts w:ascii="Times New Roman" w:eastAsia="Times New Roman+FPEF" w:hAnsi="Times New Roman"/>
                <w:color w:val="000000"/>
                <w:sz w:val="24"/>
                <w:szCs w:val="26"/>
                <w:lang w:bidi="kn-IN"/>
              </w:rPr>
              <w:t xml:space="preserve"> </w:t>
            </w:r>
            <w:r w:rsidR="00EC645B" w:rsidRPr="004424CA">
              <w:rPr>
                <w:rFonts w:ascii="Times New Roman" w:hAnsi="Times New Roman"/>
                <w:sz w:val="24"/>
                <w:szCs w:val="26"/>
              </w:rPr>
              <w:t>instrumentation and applications of flame photometry.</w:t>
            </w:r>
          </w:p>
          <w:p w:rsidR="00144F0D" w:rsidRPr="004424CA" w:rsidRDefault="00144F0D" w:rsidP="00913214">
            <w:pPr>
              <w:spacing w:after="0"/>
              <w:jc w:val="both"/>
              <w:rPr>
                <w:rFonts w:ascii="Times New Roman" w:hAnsi="Times New Roman"/>
                <w:bCs/>
                <w:sz w:val="24"/>
                <w:szCs w:val="26"/>
              </w:rPr>
            </w:pPr>
            <w:r w:rsidRPr="004424CA">
              <w:rPr>
                <w:rFonts w:ascii="Times New Roman" w:hAnsi="Times New Roman"/>
                <w:b/>
                <w:bCs/>
                <w:sz w:val="24"/>
                <w:szCs w:val="26"/>
              </w:rPr>
              <w:t xml:space="preserve">Atomic Absorption spectroscopy: </w:t>
            </w:r>
            <w:r w:rsidR="00EC645B" w:rsidRPr="004424CA">
              <w:rPr>
                <w:rFonts w:ascii="Times New Roman" w:hAnsi="Times New Roman"/>
                <w:sz w:val="24"/>
                <w:szCs w:val="26"/>
              </w:rPr>
              <w:t xml:space="preserve">Principle, </w:t>
            </w:r>
            <w:r w:rsidR="00426418" w:rsidRPr="004424CA">
              <w:rPr>
                <w:rFonts w:ascii="Times New Roman" w:hAnsi="Times New Roman"/>
                <w:sz w:val="24"/>
                <w:szCs w:val="26"/>
              </w:rPr>
              <w:t xml:space="preserve">thermal atomizers </w:t>
            </w:r>
            <w:r w:rsidR="00EC645B" w:rsidRPr="004424CA">
              <w:rPr>
                <w:rFonts w:ascii="Times New Roman" w:hAnsi="Times New Roman"/>
                <w:sz w:val="24"/>
                <w:szCs w:val="26"/>
              </w:rPr>
              <w:t>and applications</w:t>
            </w:r>
            <w:r w:rsidR="00426418" w:rsidRPr="004424CA">
              <w:rPr>
                <w:rFonts w:ascii="Times New Roman" w:hAnsi="Times New Roman"/>
                <w:sz w:val="24"/>
                <w:szCs w:val="26"/>
              </w:rPr>
              <w:t>.Interferences in Atomic spectroscopy.</w:t>
            </w:r>
          </w:p>
          <w:p w:rsidR="00EC645B" w:rsidRPr="004424CA" w:rsidRDefault="00144F0D" w:rsidP="00913214">
            <w:pPr>
              <w:spacing w:after="0"/>
              <w:jc w:val="both"/>
              <w:rPr>
                <w:rFonts w:ascii="Times New Roman" w:hAnsi="Times New Roman"/>
                <w:sz w:val="24"/>
                <w:szCs w:val="26"/>
              </w:rPr>
            </w:pPr>
            <w:r w:rsidRPr="004424CA">
              <w:rPr>
                <w:rFonts w:ascii="Times New Roman" w:hAnsi="Times New Roman"/>
                <w:b/>
                <w:bCs/>
                <w:sz w:val="24"/>
                <w:szCs w:val="26"/>
              </w:rPr>
              <w:t>Nepheloturbidometry</w:t>
            </w:r>
            <w:r w:rsidR="004C3F26">
              <w:rPr>
                <w:rFonts w:ascii="Times New Roman" w:hAnsi="Times New Roman"/>
                <w:b/>
                <w:bCs/>
                <w:sz w:val="24"/>
                <w:szCs w:val="26"/>
              </w:rPr>
              <w:t xml:space="preserve"> </w:t>
            </w:r>
            <w:r w:rsidR="00EC645B" w:rsidRPr="004424CA">
              <w:rPr>
                <w:rFonts w:ascii="Times New Roman" w:hAnsi="Times New Roman"/>
                <w:sz w:val="24"/>
                <w:szCs w:val="26"/>
              </w:rPr>
              <w:t>Principle, instrumentation and applications</w:t>
            </w:r>
          </w:p>
        </w:tc>
      </w:tr>
      <w:tr w:rsidR="002A4B3E" w:rsidRPr="00296F28" w:rsidTr="00885F17">
        <w:tc>
          <w:tcPr>
            <w:tcW w:w="2358" w:type="dxa"/>
            <w:vAlign w:val="center"/>
          </w:tcPr>
          <w:p w:rsidR="002A4B3E" w:rsidRPr="00296F28" w:rsidRDefault="002A4B3E" w:rsidP="00296F28">
            <w:pPr>
              <w:spacing w:after="0" w:line="360" w:lineRule="auto"/>
              <w:rPr>
                <w:rFonts w:ascii="Times New Roman" w:hAnsi="Times New Roman"/>
                <w:b/>
                <w:sz w:val="26"/>
                <w:szCs w:val="26"/>
              </w:rPr>
            </w:pPr>
            <w:r w:rsidRPr="00296F28">
              <w:rPr>
                <w:rFonts w:ascii="Times New Roman" w:hAnsi="Times New Roman"/>
                <w:b/>
                <w:sz w:val="26"/>
                <w:szCs w:val="26"/>
              </w:rPr>
              <w:t>Desirable to know</w:t>
            </w:r>
          </w:p>
        </w:tc>
        <w:tc>
          <w:tcPr>
            <w:tcW w:w="7380" w:type="dxa"/>
            <w:gridSpan w:val="2"/>
            <w:vAlign w:val="center"/>
          </w:tcPr>
          <w:p w:rsidR="00EC645B" w:rsidRPr="004424CA" w:rsidRDefault="00B25099" w:rsidP="00913214">
            <w:pPr>
              <w:pStyle w:val="ListParagraph"/>
              <w:tabs>
                <w:tab w:val="left" w:pos="180"/>
              </w:tabs>
              <w:spacing w:after="0"/>
              <w:ind w:left="0"/>
              <w:rPr>
                <w:rFonts w:ascii="Times New Roman" w:hAnsi="Times New Roman"/>
                <w:sz w:val="24"/>
                <w:szCs w:val="26"/>
              </w:rPr>
            </w:pPr>
            <w:r w:rsidRPr="004424CA">
              <w:rPr>
                <w:rFonts w:ascii="Times New Roman" w:hAnsi="Times New Roman"/>
                <w:sz w:val="24"/>
                <w:szCs w:val="26"/>
              </w:rPr>
              <w:t>Vibrational frequency of alcholol, aldehyde, ketone, carboxyl, amine, amide</w:t>
            </w:r>
            <w:r w:rsidR="00426418" w:rsidRPr="004424CA">
              <w:rPr>
                <w:rFonts w:ascii="Times New Roman" w:hAnsi="Times New Roman"/>
                <w:sz w:val="24"/>
                <w:szCs w:val="26"/>
              </w:rPr>
              <w:t>.</w:t>
            </w:r>
          </w:p>
        </w:tc>
      </w:tr>
      <w:tr w:rsidR="002A4B3E" w:rsidRPr="00296F28" w:rsidTr="00885F17">
        <w:tc>
          <w:tcPr>
            <w:tcW w:w="2358" w:type="dxa"/>
            <w:vAlign w:val="center"/>
          </w:tcPr>
          <w:p w:rsidR="002A4B3E" w:rsidRPr="00296F28" w:rsidRDefault="002A4B3E" w:rsidP="00296F28">
            <w:pPr>
              <w:spacing w:after="0" w:line="360" w:lineRule="auto"/>
              <w:rPr>
                <w:rFonts w:ascii="Times New Roman" w:hAnsi="Times New Roman"/>
                <w:b/>
                <w:sz w:val="26"/>
                <w:szCs w:val="26"/>
              </w:rPr>
            </w:pPr>
            <w:r w:rsidRPr="00296F28">
              <w:rPr>
                <w:rFonts w:ascii="Times New Roman" w:hAnsi="Times New Roman"/>
                <w:b/>
                <w:sz w:val="26"/>
                <w:szCs w:val="26"/>
              </w:rPr>
              <w:t>Nice to know</w:t>
            </w:r>
          </w:p>
        </w:tc>
        <w:tc>
          <w:tcPr>
            <w:tcW w:w="7380" w:type="dxa"/>
            <w:gridSpan w:val="2"/>
            <w:vAlign w:val="center"/>
          </w:tcPr>
          <w:p w:rsidR="002A4B3E" w:rsidRPr="004424CA" w:rsidRDefault="00E63DE3" w:rsidP="00913214">
            <w:pPr>
              <w:pStyle w:val="ListParagraph"/>
              <w:tabs>
                <w:tab w:val="left" w:pos="180"/>
              </w:tabs>
              <w:spacing w:after="0"/>
              <w:ind w:left="0"/>
              <w:jc w:val="both"/>
              <w:rPr>
                <w:rFonts w:ascii="Times New Roman" w:hAnsi="Times New Roman"/>
                <w:sz w:val="24"/>
                <w:szCs w:val="26"/>
              </w:rPr>
            </w:pPr>
            <w:r w:rsidRPr="004424CA">
              <w:rPr>
                <w:rFonts w:ascii="Times New Roman" w:hAnsi="Times New Roman"/>
                <w:sz w:val="24"/>
                <w:szCs w:val="26"/>
              </w:rPr>
              <w:t>Hook</w:t>
            </w:r>
            <w:r w:rsidR="00144F0D" w:rsidRPr="004424CA">
              <w:rPr>
                <w:rFonts w:ascii="Times New Roman" w:hAnsi="Times New Roman"/>
                <w:sz w:val="24"/>
                <w:szCs w:val="26"/>
              </w:rPr>
              <w:t>e</w:t>
            </w:r>
            <w:r w:rsidRPr="004424CA">
              <w:rPr>
                <w:rFonts w:ascii="Times New Roman" w:hAnsi="Times New Roman"/>
                <w:sz w:val="24"/>
                <w:szCs w:val="26"/>
              </w:rPr>
              <w:t xml:space="preserve">’s law in IR spectroscopy, </w:t>
            </w:r>
            <w:r w:rsidR="00662056" w:rsidRPr="004424CA">
              <w:rPr>
                <w:rFonts w:ascii="Times New Roman" w:hAnsi="Times New Roman"/>
                <w:sz w:val="24"/>
                <w:szCs w:val="26"/>
              </w:rPr>
              <w:t xml:space="preserve">FTIR, NIR, </w:t>
            </w:r>
            <w:r w:rsidRPr="004424CA">
              <w:rPr>
                <w:rFonts w:ascii="Times New Roman" w:hAnsi="Times New Roman"/>
                <w:sz w:val="24"/>
                <w:szCs w:val="26"/>
              </w:rPr>
              <w:t xml:space="preserve">fuel </w:t>
            </w:r>
            <w:r w:rsidR="00426418" w:rsidRPr="004424CA">
              <w:rPr>
                <w:rFonts w:ascii="Times New Roman" w:hAnsi="Times New Roman"/>
                <w:sz w:val="24"/>
                <w:szCs w:val="26"/>
              </w:rPr>
              <w:t xml:space="preserve">and oxidants </w:t>
            </w:r>
            <w:r w:rsidR="00EB268D" w:rsidRPr="004424CA">
              <w:rPr>
                <w:rFonts w:ascii="Times New Roman" w:hAnsi="Times New Roman"/>
                <w:sz w:val="24"/>
                <w:szCs w:val="26"/>
              </w:rPr>
              <w:t>used in</w:t>
            </w:r>
            <w:r w:rsidRPr="004424CA">
              <w:rPr>
                <w:rFonts w:ascii="Times New Roman" w:hAnsi="Times New Roman"/>
                <w:sz w:val="24"/>
                <w:szCs w:val="26"/>
              </w:rPr>
              <w:t xml:space="preserve"> flame emission spectroscopy, </w:t>
            </w:r>
            <w:r w:rsidR="00950A0A" w:rsidRPr="004424CA">
              <w:rPr>
                <w:rFonts w:ascii="Times New Roman" w:hAnsi="Times New Roman"/>
                <w:sz w:val="24"/>
                <w:szCs w:val="26"/>
              </w:rPr>
              <w:t>differentiates</w:t>
            </w:r>
            <w:r w:rsidRPr="004424CA">
              <w:rPr>
                <w:rFonts w:ascii="Times New Roman" w:hAnsi="Times New Roman"/>
                <w:sz w:val="24"/>
                <w:szCs w:val="26"/>
              </w:rPr>
              <w:t xml:space="preserve"> fluorimeter and </w:t>
            </w:r>
            <w:r w:rsidR="00EB268D">
              <w:rPr>
                <w:rFonts w:ascii="Times New Roman" w:hAnsi="Times New Roman"/>
                <w:sz w:val="24"/>
                <w:szCs w:val="26"/>
              </w:rPr>
              <w:t>N</w:t>
            </w:r>
            <w:r w:rsidRPr="004424CA">
              <w:rPr>
                <w:rFonts w:ascii="Times New Roman" w:hAnsi="Times New Roman"/>
                <w:sz w:val="24"/>
                <w:szCs w:val="26"/>
              </w:rPr>
              <w:t xml:space="preserve">ephelometer, </w:t>
            </w:r>
            <w:r w:rsidR="00EB268D">
              <w:rPr>
                <w:rFonts w:ascii="Times New Roman" w:hAnsi="Times New Roman"/>
                <w:sz w:val="24"/>
                <w:szCs w:val="26"/>
              </w:rPr>
              <w:t>C</w:t>
            </w:r>
            <w:r w:rsidRPr="004424CA">
              <w:rPr>
                <w:rFonts w:ascii="Times New Roman" w:hAnsi="Times New Roman"/>
                <w:sz w:val="24"/>
                <w:szCs w:val="26"/>
              </w:rPr>
              <w:t>olorimeter and turbidimeter</w:t>
            </w:r>
            <w:r w:rsidR="00311250" w:rsidRPr="004424CA">
              <w:rPr>
                <w:rFonts w:ascii="Times New Roman" w:hAnsi="Times New Roman"/>
                <w:sz w:val="24"/>
                <w:szCs w:val="26"/>
              </w:rPr>
              <w:t>.</w:t>
            </w:r>
          </w:p>
        </w:tc>
      </w:tr>
    </w:tbl>
    <w:p w:rsidR="00EC645B" w:rsidRPr="00296F28" w:rsidRDefault="00EC645B" w:rsidP="00296F28">
      <w:pPr>
        <w:spacing w:after="0" w:line="360" w:lineRule="auto"/>
        <w:jc w:val="both"/>
        <w:rPr>
          <w:rFonts w:ascii="Times New Roman" w:eastAsia="Times New Roman" w:hAnsi="Times New Roman"/>
          <w:color w:val="000000"/>
          <w:sz w:val="26"/>
          <w:szCs w:val="2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116"/>
        <w:gridCol w:w="3354"/>
      </w:tblGrid>
      <w:tr w:rsidR="00EC645B" w:rsidRPr="00296F28" w:rsidTr="00885F17">
        <w:tc>
          <w:tcPr>
            <w:tcW w:w="2268" w:type="dxa"/>
            <w:vAlign w:val="center"/>
          </w:tcPr>
          <w:p w:rsidR="00EC645B" w:rsidRPr="00296F28" w:rsidRDefault="00EC645B" w:rsidP="00EB268D">
            <w:pPr>
              <w:spacing w:after="0" w:line="240" w:lineRule="auto"/>
              <w:jc w:val="center"/>
              <w:rPr>
                <w:rFonts w:ascii="Times New Roman" w:hAnsi="Times New Roman"/>
                <w:sz w:val="26"/>
                <w:szCs w:val="26"/>
              </w:rPr>
            </w:pPr>
            <w:r w:rsidRPr="00296F28">
              <w:rPr>
                <w:rFonts w:ascii="Times New Roman" w:eastAsia="Times New Roman" w:hAnsi="Times New Roman"/>
                <w:b/>
                <w:bCs/>
                <w:color w:val="000000"/>
                <w:sz w:val="26"/>
                <w:szCs w:val="26"/>
              </w:rPr>
              <w:t>UNIT-III</w:t>
            </w:r>
          </w:p>
        </w:tc>
        <w:tc>
          <w:tcPr>
            <w:tcW w:w="4116" w:type="dxa"/>
            <w:vAlign w:val="center"/>
          </w:tcPr>
          <w:p w:rsidR="00EC645B" w:rsidRPr="00296F28" w:rsidRDefault="00EC645B" w:rsidP="00EB268D">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Hours: 10</w:t>
            </w:r>
          </w:p>
        </w:tc>
        <w:tc>
          <w:tcPr>
            <w:tcW w:w="3354" w:type="dxa"/>
            <w:vAlign w:val="center"/>
          </w:tcPr>
          <w:p w:rsidR="00EC645B" w:rsidRPr="00296F28" w:rsidRDefault="00EC645B" w:rsidP="00EB268D">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 xml:space="preserve">Weightage: </w:t>
            </w:r>
            <w:r w:rsidRPr="00296F28">
              <w:rPr>
                <w:rFonts w:ascii="Times New Roman" w:eastAsia="Times New Roman" w:hAnsi="Times New Roman"/>
                <w:b/>
                <w:bCs/>
                <w:color w:val="000000"/>
                <w:sz w:val="26"/>
                <w:szCs w:val="26"/>
              </w:rPr>
              <w:t>19 Marks</w:t>
            </w:r>
          </w:p>
        </w:tc>
      </w:tr>
      <w:tr w:rsidR="00EC645B" w:rsidRPr="00296F28" w:rsidTr="00885F17">
        <w:trPr>
          <w:trHeight w:val="240"/>
        </w:trPr>
        <w:tc>
          <w:tcPr>
            <w:tcW w:w="2268" w:type="dxa"/>
            <w:vMerge w:val="restart"/>
            <w:vAlign w:val="center"/>
          </w:tcPr>
          <w:p w:rsidR="00EC645B" w:rsidRPr="00EB268D" w:rsidRDefault="00EC645B" w:rsidP="00885F17">
            <w:pPr>
              <w:spacing w:after="0" w:line="240" w:lineRule="auto"/>
              <w:jc w:val="both"/>
              <w:rPr>
                <w:rFonts w:ascii="Times New Roman" w:eastAsia="Times New Roman" w:hAnsi="Times New Roman"/>
                <w:b/>
                <w:bCs/>
                <w:color w:val="000000"/>
                <w:sz w:val="24"/>
                <w:szCs w:val="24"/>
              </w:rPr>
            </w:pPr>
            <w:r w:rsidRPr="00EB268D">
              <w:rPr>
                <w:rFonts w:ascii="Times New Roman" w:hAnsi="Times New Roman"/>
                <w:b/>
                <w:sz w:val="24"/>
                <w:szCs w:val="24"/>
              </w:rPr>
              <w:lastRenderedPageBreak/>
              <w:t>Learning content distribution</w:t>
            </w:r>
          </w:p>
        </w:tc>
        <w:tc>
          <w:tcPr>
            <w:tcW w:w="7470" w:type="dxa"/>
            <w:gridSpan w:val="2"/>
            <w:tcBorders>
              <w:bottom w:val="single" w:sz="4" w:space="0" w:color="auto"/>
            </w:tcBorders>
            <w:vAlign w:val="center"/>
          </w:tcPr>
          <w:p w:rsidR="00EC645B" w:rsidRPr="00296F28" w:rsidRDefault="00EC645B" w:rsidP="00296F28">
            <w:pPr>
              <w:spacing w:after="0" w:line="360" w:lineRule="auto"/>
              <w:jc w:val="center"/>
              <w:rPr>
                <w:rFonts w:ascii="Times New Roman" w:hAnsi="Times New Roman"/>
                <w:b/>
                <w:sz w:val="26"/>
                <w:szCs w:val="26"/>
              </w:rPr>
            </w:pPr>
            <w:r w:rsidRPr="00296F28">
              <w:rPr>
                <w:rFonts w:ascii="Times New Roman" w:hAnsi="Times New Roman"/>
                <w:b/>
                <w:sz w:val="26"/>
                <w:szCs w:val="26"/>
              </w:rPr>
              <w:t>Topics</w:t>
            </w:r>
          </w:p>
        </w:tc>
      </w:tr>
      <w:tr w:rsidR="00EC645B" w:rsidRPr="00296F28" w:rsidTr="00885F17">
        <w:trPr>
          <w:trHeight w:val="90"/>
        </w:trPr>
        <w:tc>
          <w:tcPr>
            <w:tcW w:w="2268" w:type="dxa"/>
            <w:vMerge/>
            <w:vAlign w:val="center"/>
          </w:tcPr>
          <w:p w:rsidR="00EC645B" w:rsidRPr="00EB268D" w:rsidRDefault="00EC645B" w:rsidP="00885F17">
            <w:pPr>
              <w:spacing w:after="0" w:line="240" w:lineRule="auto"/>
              <w:jc w:val="both"/>
              <w:rPr>
                <w:rFonts w:ascii="Times New Roman" w:hAnsi="Times New Roman"/>
                <w:b/>
                <w:sz w:val="24"/>
                <w:szCs w:val="24"/>
              </w:rPr>
            </w:pPr>
          </w:p>
        </w:tc>
        <w:tc>
          <w:tcPr>
            <w:tcW w:w="7470" w:type="dxa"/>
            <w:gridSpan w:val="2"/>
            <w:tcBorders>
              <w:top w:val="single" w:sz="4" w:space="0" w:color="auto"/>
            </w:tcBorders>
            <w:vAlign w:val="center"/>
          </w:tcPr>
          <w:p w:rsidR="00EC645B" w:rsidRPr="004424CA" w:rsidRDefault="00EC645B" w:rsidP="00913214">
            <w:pPr>
              <w:spacing w:after="0"/>
              <w:jc w:val="center"/>
              <w:rPr>
                <w:rFonts w:ascii="Times New Roman" w:hAnsi="Times New Roman"/>
                <w:b/>
                <w:sz w:val="24"/>
                <w:szCs w:val="26"/>
              </w:rPr>
            </w:pPr>
            <w:r w:rsidRPr="004424CA">
              <w:rPr>
                <w:rFonts w:ascii="Times New Roman" w:hAnsi="Times New Roman"/>
                <w:b/>
                <w:bCs/>
                <w:sz w:val="24"/>
                <w:szCs w:val="26"/>
              </w:rPr>
              <w:t>Introduction to chromatography</w:t>
            </w:r>
            <w:r w:rsidR="00724F02" w:rsidRPr="004424CA">
              <w:rPr>
                <w:rFonts w:ascii="Times New Roman" w:hAnsi="Times New Roman"/>
                <w:b/>
                <w:bCs/>
                <w:sz w:val="24"/>
                <w:szCs w:val="26"/>
              </w:rPr>
              <w:t>, Column chromatography, TLC, PC and Electrophoresis</w:t>
            </w:r>
          </w:p>
        </w:tc>
      </w:tr>
      <w:tr w:rsidR="00EC645B" w:rsidRPr="00296F28" w:rsidTr="00885F17">
        <w:tc>
          <w:tcPr>
            <w:tcW w:w="2268" w:type="dxa"/>
            <w:vAlign w:val="center"/>
          </w:tcPr>
          <w:p w:rsidR="00EC645B" w:rsidRPr="00EB268D" w:rsidRDefault="00EC645B" w:rsidP="00885F17">
            <w:pPr>
              <w:spacing w:after="0" w:line="240" w:lineRule="auto"/>
              <w:jc w:val="both"/>
              <w:rPr>
                <w:rFonts w:ascii="Times New Roman" w:hAnsi="Times New Roman"/>
                <w:b/>
                <w:sz w:val="24"/>
                <w:szCs w:val="24"/>
              </w:rPr>
            </w:pPr>
            <w:r w:rsidRPr="00EB268D">
              <w:rPr>
                <w:rFonts w:ascii="Times New Roman" w:hAnsi="Times New Roman"/>
                <w:b/>
                <w:sz w:val="24"/>
                <w:szCs w:val="24"/>
              </w:rPr>
              <w:t>Must to know</w:t>
            </w:r>
          </w:p>
        </w:tc>
        <w:tc>
          <w:tcPr>
            <w:tcW w:w="7470" w:type="dxa"/>
            <w:gridSpan w:val="2"/>
            <w:vAlign w:val="center"/>
          </w:tcPr>
          <w:p w:rsidR="001C23AB" w:rsidRPr="004424CA" w:rsidRDefault="00950A0A" w:rsidP="00913214">
            <w:pPr>
              <w:spacing w:after="0"/>
              <w:jc w:val="both"/>
              <w:rPr>
                <w:rFonts w:ascii="Times New Roman" w:hAnsi="Times New Roman"/>
                <w:sz w:val="24"/>
                <w:szCs w:val="26"/>
              </w:rPr>
            </w:pPr>
            <w:r w:rsidRPr="004424CA">
              <w:rPr>
                <w:rFonts w:ascii="Times New Roman" w:hAnsi="Times New Roman"/>
                <w:sz w:val="24"/>
                <w:szCs w:val="26"/>
              </w:rPr>
              <w:t>Chromatograph</w:t>
            </w:r>
            <w:r w:rsidR="001C23AB" w:rsidRPr="004424CA">
              <w:rPr>
                <w:rFonts w:ascii="Times New Roman" w:hAnsi="Times New Roman"/>
                <w:sz w:val="24"/>
                <w:szCs w:val="26"/>
              </w:rPr>
              <w:t>ic principle</w:t>
            </w:r>
            <w:r w:rsidR="00FC5DB7" w:rsidRPr="004424CA">
              <w:rPr>
                <w:rFonts w:ascii="Times New Roman" w:hAnsi="Times New Roman"/>
                <w:sz w:val="24"/>
                <w:szCs w:val="26"/>
              </w:rPr>
              <w:t xml:space="preserve"> and its classifications</w:t>
            </w:r>
            <w:r w:rsidR="001C23AB" w:rsidRPr="004424CA">
              <w:rPr>
                <w:rFonts w:ascii="Times New Roman" w:hAnsi="Times New Roman"/>
                <w:sz w:val="24"/>
                <w:szCs w:val="26"/>
              </w:rPr>
              <w:t>.</w:t>
            </w:r>
          </w:p>
          <w:p w:rsidR="00EC645B" w:rsidRPr="004424CA" w:rsidRDefault="001C23AB" w:rsidP="00913214">
            <w:pPr>
              <w:spacing w:after="0"/>
              <w:jc w:val="both"/>
              <w:rPr>
                <w:rFonts w:ascii="Times New Roman" w:hAnsi="Times New Roman"/>
                <w:bCs/>
                <w:sz w:val="24"/>
                <w:szCs w:val="26"/>
              </w:rPr>
            </w:pPr>
            <w:r w:rsidRPr="004424CA">
              <w:rPr>
                <w:rFonts w:ascii="Times New Roman" w:hAnsi="Times New Roman"/>
                <w:sz w:val="24"/>
                <w:szCs w:val="26"/>
              </w:rPr>
              <w:t xml:space="preserve">Column chromatography: Introduction, </w:t>
            </w:r>
            <w:r w:rsidR="00AF7F0E" w:rsidRPr="004424CA">
              <w:rPr>
                <w:rFonts w:ascii="Times New Roman" w:hAnsi="Times New Roman"/>
                <w:sz w:val="24"/>
                <w:szCs w:val="26"/>
              </w:rPr>
              <w:t>Methodology, advantages, disadvantages and applications</w:t>
            </w:r>
            <w:r w:rsidR="00AF7F0E" w:rsidRPr="004424CA">
              <w:rPr>
                <w:rFonts w:ascii="Times New Roman" w:hAnsi="Times New Roman"/>
                <w:bCs/>
                <w:sz w:val="24"/>
                <w:szCs w:val="26"/>
              </w:rPr>
              <w:t>.</w:t>
            </w:r>
          </w:p>
          <w:p w:rsidR="00AF7F0E" w:rsidRPr="004424CA" w:rsidRDefault="001C23AB" w:rsidP="00913214">
            <w:pPr>
              <w:spacing w:after="0"/>
              <w:jc w:val="both"/>
              <w:rPr>
                <w:rFonts w:ascii="Times New Roman" w:hAnsi="Times New Roman"/>
                <w:sz w:val="24"/>
                <w:szCs w:val="26"/>
              </w:rPr>
            </w:pPr>
            <w:r w:rsidRPr="004424CA">
              <w:rPr>
                <w:rFonts w:ascii="Times New Roman" w:hAnsi="Times New Roman"/>
                <w:bCs/>
                <w:sz w:val="24"/>
                <w:szCs w:val="26"/>
              </w:rPr>
              <w:t xml:space="preserve">Thin layer chromatography: </w:t>
            </w:r>
            <w:r w:rsidR="00AF7F0E" w:rsidRPr="004424CA">
              <w:rPr>
                <w:rFonts w:ascii="Times New Roman" w:hAnsi="Times New Roman"/>
                <w:sz w:val="24"/>
                <w:szCs w:val="26"/>
              </w:rPr>
              <w:t xml:space="preserve">Introduction, </w:t>
            </w:r>
            <w:r w:rsidRPr="004424CA">
              <w:rPr>
                <w:rFonts w:ascii="Times New Roman" w:hAnsi="Times New Roman"/>
                <w:sz w:val="24"/>
                <w:szCs w:val="26"/>
              </w:rPr>
              <w:t>preparation, activation and visualization</w:t>
            </w:r>
            <w:r w:rsidR="00AF7F0E" w:rsidRPr="004424CA">
              <w:rPr>
                <w:rFonts w:ascii="Times New Roman" w:hAnsi="Times New Roman"/>
                <w:sz w:val="24"/>
                <w:szCs w:val="26"/>
              </w:rPr>
              <w:t>, advantages, disadvantages and applications</w:t>
            </w:r>
            <w:r w:rsidRPr="004424CA">
              <w:rPr>
                <w:rFonts w:ascii="Times New Roman" w:hAnsi="Times New Roman"/>
                <w:sz w:val="24"/>
                <w:szCs w:val="26"/>
              </w:rPr>
              <w:t>,</w:t>
            </w:r>
          </w:p>
          <w:p w:rsidR="00AF7F0E" w:rsidRPr="004424CA" w:rsidRDefault="001C23AB" w:rsidP="00913214">
            <w:pPr>
              <w:spacing w:after="0"/>
              <w:jc w:val="both"/>
              <w:rPr>
                <w:rFonts w:ascii="Times New Roman" w:hAnsi="Times New Roman"/>
                <w:sz w:val="24"/>
                <w:szCs w:val="26"/>
              </w:rPr>
            </w:pPr>
            <w:r w:rsidRPr="004424CA">
              <w:rPr>
                <w:rFonts w:ascii="Times New Roman" w:hAnsi="Times New Roman"/>
                <w:bCs/>
                <w:sz w:val="24"/>
                <w:szCs w:val="26"/>
              </w:rPr>
              <w:t>Paper chromatography:</w:t>
            </w:r>
            <w:r w:rsidR="00EB268D">
              <w:rPr>
                <w:rFonts w:ascii="Times New Roman" w:hAnsi="Times New Roman"/>
                <w:bCs/>
                <w:sz w:val="24"/>
                <w:szCs w:val="26"/>
              </w:rPr>
              <w:t xml:space="preserve"> </w:t>
            </w:r>
            <w:r w:rsidR="00AF7F0E" w:rsidRPr="004424CA">
              <w:rPr>
                <w:rFonts w:ascii="Times New Roman" w:hAnsi="Times New Roman"/>
                <w:sz w:val="24"/>
                <w:szCs w:val="26"/>
              </w:rPr>
              <w:t>Introduction,</w:t>
            </w:r>
            <w:r w:rsidR="00EB268D">
              <w:rPr>
                <w:rFonts w:ascii="Times New Roman" w:hAnsi="Times New Roman"/>
                <w:sz w:val="24"/>
                <w:szCs w:val="26"/>
              </w:rPr>
              <w:t xml:space="preserve"> </w:t>
            </w:r>
            <w:r w:rsidR="00AF7F0E" w:rsidRPr="004424CA">
              <w:rPr>
                <w:rFonts w:ascii="Times New Roman" w:hAnsi="Times New Roman"/>
                <w:sz w:val="24"/>
                <w:szCs w:val="26"/>
              </w:rPr>
              <w:t xml:space="preserve">development techniques, </w:t>
            </w:r>
            <w:r w:rsidRPr="004424CA">
              <w:rPr>
                <w:rFonts w:ascii="Times New Roman" w:hAnsi="Times New Roman"/>
                <w:sz w:val="24"/>
                <w:szCs w:val="26"/>
              </w:rPr>
              <w:t xml:space="preserve">visualization, </w:t>
            </w:r>
            <w:r w:rsidR="00AF7F0E" w:rsidRPr="004424CA">
              <w:rPr>
                <w:rFonts w:ascii="Times New Roman" w:hAnsi="Times New Roman"/>
                <w:sz w:val="24"/>
                <w:szCs w:val="26"/>
              </w:rPr>
              <w:t>advantages, disadvantages and applications</w:t>
            </w:r>
            <w:r w:rsidRPr="004424CA">
              <w:rPr>
                <w:rFonts w:ascii="Times New Roman" w:hAnsi="Times New Roman"/>
                <w:sz w:val="24"/>
                <w:szCs w:val="26"/>
              </w:rPr>
              <w:t>.</w:t>
            </w:r>
          </w:p>
          <w:p w:rsidR="00AF7F0E" w:rsidRPr="004424CA" w:rsidRDefault="00AF7F0E" w:rsidP="00913214">
            <w:pPr>
              <w:spacing w:after="0"/>
              <w:jc w:val="both"/>
              <w:rPr>
                <w:rFonts w:ascii="Times New Roman" w:hAnsi="Times New Roman"/>
                <w:sz w:val="24"/>
                <w:szCs w:val="26"/>
              </w:rPr>
            </w:pPr>
            <w:r w:rsidRPr="004424CA">
              <w:rPr>
                <w:rFonts w:ascii="Times New Roman" w:hAnsi="Times New Roman"/>
                <w:bCs/>
                <w:sz w:val="24"/>
                <w:szCs w:val="26"/>
              </w:rPr>
              <w:t>Electrophoresis</w:t>
            </w:r>
            <w:r w:rsidRPr="004424CA">
              <w:rPr>
                <w:rFonts w:ascii="Times New Roman" w:hAnsi="Times New Roman"/>
                <w:sz w:val="24"/>
                <w:szCs w:val="26"/>
              </w:rPr>
              <w:t xml:space="preserve">– Introduction, factors affecting </w:t>
            </w:r>
            <w:r w:rsidR="00EB268D" w:rsidRPr="004424CA">
              <w:rPr>
                <w:rFonts w:ascii="Times New Roman" w:hAnsi="Times New Roman"/>
                <w:sz w:val="24"/>
                <w:szCs w:val="26"/>
              </w:rPr>
              <w:t>electrophoresis</w:t>
            </w:r>
            <w:r w:rsidRPr="004424CA">
              <w:rPr>
                <w:rFonts w:ascii="Times New Roman" w:hAnsi="Times New Roman"/>
                <w:sz w:val="24"/>
                <w:szCs w:val="26"/>
              </w:rPr>
              <w:t xml:space="preserve"> mobi</w:t>
            </w:r>
            <w:r w:rsidR="00662056" w:rsidRPr="004424CA">
              <w:rPr>
                <w:rFonts w:ascii="Times New Roman" w:hAnsi="Times New Roman"/>
                <w:sz w:val="24"/>
                <w:szCs w:val="26"/>
              </w:rPr>
              <w:t xml:space="preserve">lity, Techniques of paper, gel and </w:t>
            </w:r>
            <w:r w:rsidRPr="004424CA">
              <w:rPr>
                <w:rFonts w:ascii="Times New Roman" w:hAnsi="Times New Roman"/>
                <w:sz w:val="24"/>
                <w:szCs w:val="26"/>
              </w:rPr>
              <w:t>applications</w:t>
            </w:r>
            <w:r w:rsidR="00662056" w:rsidRPr="004424CA">
              <w:rPr>
                <w:rFonts w:ascii="Times New Roman" w:hAnsi="Times New Roman"/>
                <w:sz w:val="24"/>
                <w:szCs w:val="26"/>
              </w:rPr>
              <w:t>.</w:t>
            </w:r>
          </w:p>
        </w:tc>
      </w:tr>
      <w:tr w:rsidR="00EC645B" w:rsidRPr="00296F28" w:rsidTr="00885F17">
        <w:tc>
          <w:tcPr>
            <w:tcW w:w="2268" w:type="dxa"/>
            <w:vAlign w:val="center"/>
          </w:tcPr>
          <w:p w:rsidR="00EC645B" w:rsidRPr="00EB268D" w:rsidRDefault="00EC645B" w:rsidP="00885F17">
            <w:pPr>
              <w:spacing w:after="0" w:line="240" w:lineRule="auto"/>
              <w:jc w:val="both"/>
              <w:rPr>
                <w:rFonts w:ascii="Times New Roman" w:hAnsi="Times New Roman"/>
                <w:b/>
                <w:sz w:val="24"/>
                <w:szCs w:val="24"/>
              </w:rPr>
            </w:pPr>
            <w:r w:rsidRPr="00EB268D">
              <w:rPr>
                <w:rFonts w:ascii="Times New Roman" w:hAnsi="Times New Roman"/>
                <w:b/>
                <w:sz w:val="24"/>
                <w:szCs w:val="24"/>
              </w:rPr>
              <w:t>Desirable to know</w:t>
            </w:r>
          </w:p>
        </w:tc>
        <w:tc>
          <w:tcPr>
            <w:tcW w:w="7470" w:type="dxa"/>
            <w:gridSpan w:val="2"/>
            <w:vAlign w:val="center"/>
          </w:tcPr>
          <w:p w:rsidR="00EC645B" w:rsidRPr="004424CA" w:rsidRDefault="00723AFF" w:rsidP="00913214">
            <w:pPr>
              <w:pStyle w:val="ListParagraph"/>
              <w:tabs>
                <w:tab w:val="left" w:pos="180"/>
              </w:tabs>
              <w:spacing w:after="0"/>
              <w:ind w:left="0"/>
              <w:jc w:val="both"/>
              <w:rPr>
                <w:rFonts w:ascii="Times New Roman" w:hAnsi="Times New Roman"/>
                <w:sz w:val="24"/>
                <w:szCs w:val="26"/>
              </w:rPr>
            </w:pPr>
            <w:r w:rsidRPr="004424CA">
              <w:rPr>
                <w:rFonts w:ascii="Times New Roman" w:hAnsi="Times New Roman"/>
                <w:sz w:val="24"/>
                <w:szCs w:val="26"/>
              </w:rPr>
              <w:t>Isocratic and gradient, Normal Phase and Reverse Phase Chromatography</w:t>
            </w:r>
            <w:r w:rsidR="00811C83" w:rsidRPr="004424CA">
              <w:rPr>
                <w:rFonts w:ascii="Times New Roman" w:hAnsi="Times New Roman"/>
                <w:sz w:val="24"/>
                <w:szCs w:val="26"/>
              </w:rPr>
              <w:t xml:space="preserve">, analytical and preparative, </w:t>
            </w:r>
            <w:r w:rsidR="004A495F" w:rsidRPr="004424CA">
              <w:rPr>
                <w:rFonts w:ascii="Times New Roman" w:hAnsi="Times New Roman"/>
                <w:sz w:val="24"/>
                <w:szCs w:val="26"/>
              </w:rPr>
              <w:t xml:space="preserve">Frontal, displacement </w:t>
            </w:r>
            <w:r w:rsidR="00811C83" w:rsidRPr="004424CA">
              <w:rPr>
                <w:rFonts w:ascii="Times New Roman" w:hAnsi="Times New Roman"/>
                <w:sz w:val="24"/>
                <w:szCs w:val="26"/>
              </w:rPr>
              <w:t>a</w:t>
            </w:r>
            <w:r w:rsidR="004A495F" w:rsidRPr="004424CA">
              <w:rPr>
                <w:rFonts w:ascii="Times New Roman" w:hAnsi="Times New Roman"/>
                <w:sz w:val="24"/>
                <w:szCs w:val="26"/>
              </w:rPr>
              <w:t xml:space="preserve">nd  elution analysis, </w:t>
            </w:r>
            <w:r w:rsidR="001C23AB" w:rsidRPr="004424CA">
              <w:rPr>
                <w:rFonts w:ascii="Times New Roman" w:hAnsi="Times New Roman"/>
                <w:sz w:val="24"/>
                <w:szCs w:val="26"/>
              </w:rPr>
              <w:t xml:space="preserve">Rf, </w:t>
            </w:r>
            <w:r w:rsidR="00AF7F0E" w:rsidRPr="004424CA">
              <w:rPr>
                <w:rFonts w:ascii="Times New Roman" w:hAnsi="Times New Roman"/>
                <w:sz w:val="24"/>
                <w:szCs w:val="26"/>
              </w:rPr>
              <w:t xml:space="preserve">Rx and Rm values, Classification </w:t>
            </w:r>
            <w:r w:rsidRPr="004424CA">
              <w:rPr>
                <w:rFonts w:ascii="Times New Roman" w:hAnsi="Times New Roman"/>
                <w:sz w:val="24"/>
                <w:szCs w:val="26"/>
              </w:rPr>
              <w:t xml:space="preserve">and ideal properties </w:t>
            </w:r>
            <w:r w:rsidR="00AF7F0E" w:rsidRPr="004424CA">
              <w:rPr>
                <w:rFonts w:ascii="Times New Roman" w:hAnsi="Times New Roman"/>
                <w:sz w:val="24"/>
                <w:szCs w:val="26"/>
              </w:rPr>
              <w:t>of adsorbents</w:t>
            </w:r>
            <w:r w:rsidRPr="004424CA">
              <w:rPr>
                <w:rFonts w:ascii="Times New Roman" w:hAnsi="Times New Roman"/>
                <w:sz w:val="24"/>
                <w:szCs w:val="26"/>
              </w:rPr>
              <w:t>,</w:t>
            </w:r>
            <w:r w:rsidR="00AF7F0E" w:rsidRPr="004424CA">
              <w:rPr>
                <w:rFonts w:ascii="Times New Roman" w:hAnsi="Times New Roman"/>
                <w:sz w:val="24"/>
                <w:szCs w:val="26"/>
              </w:rPr>
              <w:t xml:space="preserve"> detecting reagents, </w:t>
            </w:r>
            <w:r w:rsidR="004A495F" w:rsidRPr="004424CA">
              <w:rPr>
                <w:rFonts w:ascii="Times New Roman" w:hAnsi="Times New Roman"/>
                <w:sz w:val="24"/>
                <w:szCs w:val="26"/>
              </w:rPr>
              <w:t>Silica Gel G</w:t>
            </w:r>
            <w:r w:rsidR="00534EF4" w:rsidRPr="004424CA">
              <w:rPr>
                <w:rFonts w:ascii="Times New Roman" w:hAnsi="Times New Roman"/>
                <w:sz w:val="24"/>
                <w:szCs w:val="26"/>
              </w:rPr>
              <w:t>F254</w:t>
            </w:r>
            <w:r w:rsidR="004A495F" w:rsidRPr="004424CA">
              <w:rPr>
                <w:rFonts w:ascii="Times New Roman" w:hAnsi="Times New Roman"/>
                <w:sz w:val="24"/>
                <w:szCs w:val="26"/>
              </w:rPr>
              <w:t xml:space="preserve">, </w:t>
            </w:r>
            <w:r w:rsidR="00FC5DB7" w:rsidRPr="004424CA">
              <w:rPr>
                <w:rFonts w:ascii="Times New Roman" w:hAnsi="Times New Roman"/>
                <w:sz w:val="24"/>
                <w:szCs w:val="26"/>
              </w:rPr>
              <w:t xml:space="preserve"> edge effect, </w:t>
            </w:r>
            <w:r w:rsidR="00534EF4" w:rsidRPr="004424CA">
              <w:rPr>
                <w:rFonts w:ascii="Times New Roman" w:hAnsi="Times New Roman"/>
                <w:sz w:val="24"/>
                <w:szCs w:val="26"/>
              </w:rPr>
              <w:t>two-dimensional</w:t>
            </w:r>
            <w:r w:rsidR="00FC5DB7" w:rsidRPr="004424CA">
              <w:rPr>
                <w:rFonts w:ascii="Times New Roman" w:hAnsi="Times New Roman"/>
                <w:sz w:val="24"/>
                <w:szCs w:val="26"/>
              </w:rPr>
              <w:t xml:space="preserve"> chromatography, </w:t>
            </w:r>
            <w:r w:rsidR="00AF7F0E" w:rsidRPr="004424CA">
              <w:rPr>
                <w:rFonts w:ascii="Times New Roman" w:hAnsi="Times New Roman"/>
                <w:sz w:val="24"/>
                <w:szCs w:val="26"/>
              </w:rPr>
              <w:t>capillary electrophoresis.</w:t>
            </w:r>
          </w:p>
        </w:tc>
      </w:tr>
      <w:tr w:rsidR="00EC645B" w:rsidRPr="00296F28" w:rsidTr="00885F17">
        <w:tc>
          <w:tcPr>
            <w:tcW w:w="2268" w:type="dxa"/>
            <w:vAlign w:val="center"/>
          </w:tcPr>
          <w:p w:rsidR="00EC645B" w:rsidRPr="00EB268D" w:rsidRDefault="00EC645B" w:rsidP="00296F28">
            <w:pPr>
              <w:spacing w:after="0" w:line="360" w:lineRule="auto"/>
              <w:rPr>
                <w:rFonts w:ascii="Times New Roman" w:hAnsi="Times New Roman"/>
                <w:b/>
                <w:sz w:val="24"/>
                <w:szCs w:val="24"/>
              </w:rPr>
            </w:pPr>
            <w:r w:rsidRPr="00EB268D">
              <w:rPr>
                <w:rFonts w:ascii="Times New Roman" w:hAnsi="Times New Roman"/>
                <w:b/>
                <w:sz w:val="24"/>
                <w:szCs w:val="24"/>
              </w:rPr>
              <w:t>Nice to know</w:t>
            </w:r>
          </w:p>
        </w:tc>
        <w:tc>
          <w:tcPr>
            <w:tcW w:w="7470" w:type="dxa"/>
            <w:gridSpan w:val="2"/>
            <w:vAlign w:val="center"/>
          </w:tcPr>
          <w:p w:rsidR="00EC645B" w:rsidRPr="004424CA" w:rsidRDefault="000A1284" w:rsidP="00913214">
            <w:pPr>
              <w:spacing w:after="0"/>
              <w:jc w:val="both"/>
              <w:rPr>
                <w:rFonts w:ascii="Times New Roman" w:hAnsi="Times New Roman"/>
                <w:sz w:val="24"/>
                <w:szCs w:val="26"/>
              </w:rPr>
            </w:pPr>
            <w:r w:rsidRPr="004424CA">
              <w:rPr>
                <w:rFonts w:ascii="Times New Roman" w:hAnsi="Times New Roman"/>
                <w:sz w:val="24"/>
                <w:szCs w:val="26"/>
              </w:rPr>
              <w:t>E</w:t>
            </w:r>
            <w:r w:rsidR="00E63DE3" w:rsidRPr="004424CA">
              <w:rPr>
                <w:rFonts w:ascii="Times New Roman" w:hAnsi="Times New Roman"/>
                <w:sz w:val="24"/>
                <w:szCs w:val="26"/>
              </w:rPr>
              <w:t>lu</w:t>
            </w:r>
            <w:r w:rsidR="00811C83" w:rsidRPr="004424CA">
              <w:rPr>
                <w:rFonts w:ascii="Times New Roman" w:hAnsi="Times New Roman"/>
                <w:sz w:val="24"/>
                <w:szCs w:val="26"/>
              </w:rPr>
              <w:t>o</w:t>
            </w:r>
            <w:r w:rsidR="00E63DE3" w:rsidRPr="004424CA">
              <w:rPr>
                <w:rFonts w:ascii="Times New Roman" w:hAnsi="Times New Roman"/>
                <w:sz w:val="24"/>
                <w:szCs w:val="26"/>
              </w:rPr>
              <w:t>tropic series of solvents</w:t>
            </w:r>
            <w:r w:rsidRPr="004424CA">
              <w:rPr>
                <w:rFonts w:ascii="Times New Roman" w:hAnsi="Times New Roman"/>
                <w:sz w:val="24"/>
                <w:szCs w:val="26"/>
              </w:rPr>
              <w:t xml:space="preserve">, Difference between TLC and </w:t>
            </w:r>
            <w:r w:rsidR="00AF7F0E" w:rsidRPr="004424CA">
              <w:rPr>
                <w:rFonts w:ascii="Times New Roman" w:hAnsi="Times New Roman"/>
                <w:sz w:val="24"/>
                <w:szCs w:val="26"/>
              </w:rPr>
              <w:t xml:space="preserve">HPTLC, </w:t>
            </w:r>
            <w:r w:rsidRPr="004424CA">
              <w:rPr>
                <w:rFonts w:ascii="Times New Roman" w:hAnsi="Times New Roman"/>
                <w:sz w:val="24"/>
                <w:szCs w:val="26"/>
              </w:rPr>
              <w:t xml:space="preserve">Stahl’s triangle in TLC, </w:t>
            </w:r>
            <w:r w:rsidR="00AF7F0E" w:rsidRPr="004424CA">
              <w:rPr>
                <w:rFonts w:ascii="Times New Roman" w:hAnsi="Times New Roman"/>
                <w:sz w:val="24"/>
                <w:szCs w:val="26"/>
              </w:rPr>
              <w:t>Moving boundary electrophoresis</w:t>
            </w:r>
            <w:r w:rsidRPr="004424CA">
              <w:rPr>
                <w:rFonts w:ascii="Times New Roman" w:hAnsi="Times New Roman"/>
                <w:sz w:val="24"/>
                <w:szCs w:val="26"/>
              </w:rPr>
              <w:t>, isoelectric focusing electrophoresis.</w:t>
            </w:r>
          </w:p>
        </w:tc>
      </w:tr>
    </w:tbl>
    <w:p w:rsidR="00EC645B" w:rsidRDefault="00EC645B" w:rsidP="00296F28">
      <w:pPr>
        <w:spacing w:after="0" w:line="360" w:lineRule="auto"/>
        <w:jc w:val="both"/>
        <w:rPr>
          <w:rFonts w:ascii="Times New Roman" w:eastAsia="Times New Roman" w:hAnsi="Times New Roman"/>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116"/>
        <w:gridCol w:w="3192"/>
      </w:tblGrid>
      <w:tr w:rsidR="00EC645B" w:rsidRPr="00296F28" w:rsidTr="00EB268D">
        <w:tc>
          <w:tcPr>
            <w:tcW w:w="2268" w:type="dxa"/>
            <w:vAlign w:val="center"/>
          </w:tcPr>
          <w:p w:rsidR="00EC645B" w:rsidRPr="00296F28" w:rsidRDefault="00EC645B" w:rsidP="00EB268D">
            <w:pPr>
              <w:spacing w:after="0" w:line="240" w:lineRule="auto"/>
              <w:jc w:val="center"/>
              <w:rPr>
                <w:rFonts w:ascii="Times New Roman" w:hAnsi="Times New Roman"/>
                <w:sz w:val="26"/>
                <w:szCs w:val="26"/>
              </w:rPr>
            </w:pPr>
            <w:r w:rsidRPr="00296F28">
              <w:rPr>
                <w:rFonts w:ascii="Times New Roman" w:eastAsia="Times New Roman" w:hAnsi="Times New Roman"/>
                <w:b/>
                <w:bCs/>
                <w:color w:val="000000"/>
                <w:sz w:val="26"/>
                <w:szCs w:val="26"/>
              </w:rPr>
              <w:t>UNIT-IV</w:t>
            </w:r>
          </w:p>
        </w:tc>
        <w:tc>
          <w:tcPr>
            <w:tcW w:w="4116" w:type="dxa"/>
            <w:vAlign w:val="center"/>
          </w:tcPr>
          <w:p w:rsidR="00EC645B" w:rsidRPr="00296F28" w:rsidRDefault="00EC645B" w:rsidP="00EB268D">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Hours: 08</w:t>
            </w:r>
          </w:p>
        </w:tc>
        <w:tc>
          <w:tcPr>
            <w:tcW w:w="3192" w:type="dxa"/>
            <w:vAlign w:val="center"/>
          </w:tcPr>
          <w:p w:rsidR="00EC645B" w:rsidRPr="00296F28" w:rsidRDefault="00EC645B" w:rsidP="00EB268D">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 xml:space="preserve">Weightage: </w:t>
            </w:r>
            <w:r w:rsidRPr="00296F28">
              <w:rPr>
                <w:rFonts w:ascii="Times New Roman" w:eastAsia="Times New Roman" w:hAnsi="Times New Roman"/>
                <w:b/>
                <w:bCs/>
                <w:color w:val="000000"/>
                <w:sz w:val="26"/>
                <w:szCs w:val="26"/>
              </w:rPr>
              <w:t>17 Marks</w:t>
            </w:r>
          </w:p>
        </w:tc>
      </w:tr>
      <w:tr w:rsidR="00EC645B" w:rsidRPr="00296F28" w:rsidTr="00EB268D">
        <w:trPr>
          <w:trHeight w:val="240"/>
        </w:trPr>
        <w:tc>
          <w:tcPr>
            <w:tcW w:w="2268" w:type="dxa"/>
            <w:vMerge w:val="restart"/>
            <w:vAlign w:val="center"/>
          </w:tcPr>
          <w:p w:rsidR="00EC645B" w:rsidRPr="00296F28" w:rsidRDefault="00EC645B" w:rsidP="00885F17">
            <w:pPr>
              <w:spacing w:after="0" w:line="240" w:lineRule="auto"/>
              <w:jc w:val="both"/>
              <w:rPr>
                <w:rFonts w:ascii="Times New Roman" w:eastAsia="Times New Roman" w:hAnsi="Times New Roman"/>
                <w:b/>
                <w:bCs/>
                <w:color w:val="000000"/>
                <w:sz w:val="26"/>
                <w:szCs w:val="26"/>
              </w:rPr>
            </w:pPr>
            <w:r w:rsidRPr="00296F28">
              <w:rPr>
                <w:rFonts w:ascii="Times New Roman" w:hAnsi="Times New Roman"/>
                <w:b/>
                <w:sz w:val="26"/>
                <w:szCs w:val="26"/>
              </w:rPr>
              <w:t>Learning content distribution</w:t>
            </w:r>
          </w:p>
        </w:tc>
        <w:tc>
          <w:tcPr>
            <w:tcW w:w="7308" w:type="dxa"/>
            <w:gridSpan w:val="2"/>
            <w:tcBorders>
              <w:bottom w:val="single" w:sz="4" w:space="0" w:color="auto"/>
            </w:tcBorders>
            <w:vAlign w:val="center"/>
          </w:tcPr>
          <w:p w:rsidR="00EC645B" w:rsidRPr="00296F28" w:rsidRDefault="00EC645B" w:rsidP="00296F28">
            <w:pPr>
              <w:spacing w:after="0" w:line="360" w:lineRule="auto"/>
              <w:jc w:val="center"/>
              <w:rPr>
                <w:rFonts w:ascii="Times New Roman" w:hAnsi="Times New Roman"/>
                <w:b/>
                <w:sz w:val="26"/>
                <w:szCs w:val="26"/>
              </w:rPr>
            </w:pPr>
            <w:r w:rsidRPr="00296F28">
              <w:rPr>
                <w:rFonts w:ascii="Times New Roman" w:hAnsi="Times New Roman"/>
                <w:b/>
                <w:sz w:val="26"/>
                <w:szCs w:val="26"/>
              </w:rPr>
              <w:t>Topics</w:t>
            </w:r>
          </w:p>
        </w:tc>
      </w:tr>
      <w:tr w:rsidR="00EC645B" w:rsidRPr="00296F28" w:rsidTr="00EB268D">
        <w:trPr>
          <w:trHeight w:val="90"/>
        </w:trPr>
        <w:tc>
          <w:tcPr>
            <w:tcW w:w="2268" w:type="dxa"/>
            <w:vMerge/>
            <w:vAlign w:val="center"/>
          </w:tcPr>
          <w:p w:rsidR="00EC645B" w:rsidRPr="00296F28" w:rsidRDefault="00EC645B" w:rsidP="00885F17">
            <w:pPr>
              <w:spacing w:after="0" w:line="240" w:lineRule="auto"/>
              <w:jc w:val="both"/>
              <w:rPr>
                <w:rFonts w:ascii="Times New Roman" w:hAnsi="Times New Roman"/>
                <w:b/>
                <w:sz w:val="26"/>
                <w:szCs w:val="26"/>
              </w:rPr>
            </w:pPr>
          </w:p>
        </w:tc>
        <w:tc>
          <w:tcPr>
            <w:tcW w:w="7308" w:type="dxa"/>
            <w:gridSpan w:val="2"/>
            <w:tcBorders>
              <w:top w:val="single" w:sz="4" w:space="0" w:color="auto"/>
            </w:tcBorders>
            <w:vAlign w:val="center"/>
          </w:tcPr>
          <w:p w:rsidR="00EC645B" w:rsidRPr="004424CA" w:rsidRDefault="00811C83" w:rsidP="00913214">
            <w:pPr>
              <w:spacing w:after="0"/>
              <w:jc w:val="both"/>
              <w:rPr>
                <w:rFonts w:ascii="Times New Roman" w:hAnsi="Times New Roman"/>
                <w:b/>
                <w:sz w:val="24"/>
                <w:szCs w:val="26"/>
              </w:rPr>
            </w:pPr>
            <w:r w:rsidRPr="004424CA">
              <w:rPr>
                <w:rFonts w:ascii="Times New Roman" w:hAnsi="Times New Roman"/>
                <w:b/>
                <w:bCs/>
                <w:sz w:val="24"/>
                <w:szCs w:val="26"/>
              </w:rPr>
              <w:t>Gas Chromatography and High-Performance Liquid Chromatography</w:t>
            </w:r>
          </w:p>
        </w:tc>
      </w:tr>
      <w:tr w:rsidR="00EC645B" w:rsidRPr="00296F28" w:rsidTr="00EB268D">
        <w:tc>
          <w:tcPr>
            <w:tcW w:w="2268" w:type="dxa"/>
            <w:vAlign w:val="center"/>
          </w:tcPr>
          <w:p w:rsidR="00EC645B" w:rsidRPr="00296F28" w:rsidRDefault="00EC645B" w:rsidP="00885F17">
            <w:pPr>
              <w:spacing w:after="0" w:line="240" w:lineRule="auto"/>
              <w:jc w:val="both"/>
              <w:rPr>
                <w:rFonts w:ascii="Times New Roman" w:hAnsi="Times New Roman"/>
                <w:b/>
                <w:sz w:val="26"/>
                <w:szCs w:val="26"/>
              </w:rPr>
            </w:pPr>
            <w:r w:rsidRPr="00296F28">
              <w:rPr>
                <w:rFonts w:ascii="Times New Roman" w:hAnsi="Times New Roman"/>
                <w:b/>
                <w:sz w:val="26"/>
                <w:szCs w:val="26"/>
              </w:rPr>
              <w:t>Must to know</w:t>
            </w:r>
          </w:p>
        </w:tc>
        <w:tc>
          <w:tcPr>
            <w:tcW w:w="7308" w:type="dxa"/>
            <w:gridSpan w:val="2"/>
            <w:vAlign w:val="center"/>
          </w:tcPr>
          <w:p w:rsidR="00811C83" w:rsidRPr="004424CA" w:rsidRDefault="00811C83" w:rsidP="00913214">
            <w:pPr>
              <w:spacing w:after="0"/>
              <w:jc w:val="both"/>
              <w:rPr>
                <w:rFonts w:ascii="Times New Roman" w:hAnsi="Times New Roman"/>
                <w:sz w:val="24"/>
                <w:szCs w:val="26"/>
              </w:rPr>
            </w:pPr>
            <w:r w:rsidRPr="004424CA">
              <w:rPr>
                <w:rFonts w:ascii="Times New Roman" w:hAnsi="Times New Roman"/>
                <w:sz w:val="24"/>
                <w:szCs w:val="26"/>
              </w:rPr>
              <w:t xml:space="preserve">Theories of Chromatography: Plate theory and Rate theory </w:t>
            </w:r>
          </w:p>
          <w:p w:rsidR="00EC645B" w:rsidRPr="004424CA" w:rsidRDefault="00811C83" w:rsidP="00913214">
            <w:pPr>
              <w:spacing w:after="0"/>
              <w:jc w:val="both"/>
              <w:rPr>
                <w:rFonts w:ascii="Times New Roman" w:hAnsi="Times New Roman"/>
                <w:bCs/>
                <w:sz w:val="24"/>
                <w:szCs w:val="26"/>
              </w:rPr>
            </w:pPr>
            <w:r w:rsidRPr="004424CA">
              <w:rPr>
                <w:rFonts w:ascii="Times New Roman" w:hAnsi="Times New Roman"/>
                <w:b/>
                <w:bCs/>
                <w:sz w:val="24"/>
                <w:szCs w:val="26"/>
              </w:rPr>
              <w:t xml:space="preserve">Gas Chromatography: </w:t>
            </w:r>
            <w:r w:rsidR="00AF7F0E" w:rsidRPr="004424CA">
              <w:rPr>
                <w:rFonts w:ascii="Times New Roman" w:hAnsi="Times New Roman"/>
                <w:sz w:val="24"/>
                <w:szCs w:val="26"/>
              </w:rPr>
              <w:t xml:space="preserve">Introduction, </w:t>
            </w:r>
            <w:r w:rsidRPr="004424CA">
              <w:rPr>
                <w:rFonts w:ascii="Times New Roman" w:hAnsi="Times New Roman"/>
                <w:sz w:val="24"/>
                <w:szCs w:val="26"/>
              </w:rPr>
              <w:t xml:space="preserve">types, </w:t>
            </w:r>
            <w:r w:rsidR="00AF7F0E" w:rsidRPr="004424CA">
              <w:rPr>
                <w:rFonts w:ascii="Times New Roman" w:hAnsi="Times New Roman"/>
                <w:sz w:val="24"/>
                <w:szCs w:val="26"/>
              </w:rPr>
              <w:t>instrumentation, advantages, disadvantages and applications</w:t>
            </w:r>
            <w:r w:rsidRPr="004424CA">
              <w:rPr>
                <w:rFonts w:ascii="Times New Roman" w:hAnsi="Times New Roman"/>
                <w:sz w:val="24"/>
                <w:szCs w:val="26"/>
              </w:rPr>
              <w:t>.</w:t>
            </w:r>
          </w:p>
          <w:p w:rsidR="00AF7F0E" w:rsidRPr="004424CA" w:rsidRDefault="00811C83" w:rsidP="00913214">
            <w:pPr>
              <w:spacing w:after="0"/>
              <w:jc w:val="both"/>
              <w:rPr>
                <w:rFonts w:ascii="Times New Roman" w:hAnsi="Times New Roman"/>
                <w:sz w:val="24"/>
                <w:szCs w:val="26"/>
              </w:rPr>
            </w:pPr>
            <w:r w:rsidRPr="004424CA">
              <w:rPr>
                <w:rFonts w:ascii="Times New Roman" w:hAnsi="Times New Roman"/>
                <w:b/>
                <w:bCs/>
                <w:sz w:val="24"/>
                <w:szCs w:val="26"/>
              </w:rPr>
              <w:t xml:space="preserve">High-Performance Liquid Chromatography: </w:t>
            </w:r>
            <w:r w:rsidR="00AF7F0E" w:rsidRPr="004424CA">
              <w:rPr>
                <w:rFonts w:ascii="Times New Roman" w:hAnsi="Times New Roman"/>
                <w:sz w:val="24"/>
                <w:szCs w:val="26"/>
              </w:rPr>
              <w:t xml:space="preserve">Introduction, </w:t>
            </w:r>
            <w:r w:rsidRPr="004424CA">
              <w:rPr>
                <w:rFonts w:ascii="Times New Roman" w:hAnsi="Times New Roman"/>
                <w:sz w:val="24"/>
                <w:szCs w:val="26"/>
              </w:rPr>
              <w:t>types,</w:t>
            </w:r>
            <w:r w:rsidR="00AF7F0E" w:rsidRPr="004424CA">
              <w:rPr>
                <w:rFonts w:ascii="Times New Roman" w:hAnsi="Times New Roman"/>
                <w:sz w:val="24"/>
                <w:szCs w:val="26"/>
              </w:rPr>
              <w:t xml:space="preserve"> instrumentation, advantages and applications</w:t>
            </w:r>
            <w:r w:rsidRPr="004424CA">
              <w:rPr>
                <w:rFonts w:ascii="Times New Roman" w:hAnsi="Times New Roman"/>
                <w:sz w:val="24"/>
                <w:szCs w:val="26"/>
              </w:rPr>
              <w:t>.</w:t>
            </w:r>
          </w:p>
          <w:p w:rsidR="008A5EF5" w:rsidRPr="004424CA" w:rsidRDefault="008A5EF5" w:rsidP="00913214">
            <w:pPr>
              <w:spacing w:after="0"/>
              <w:jc w:val="both"/>
              <w:rPr>
                <w:rFonts w:ascii="Times New Roman" w:hAnsi="Times New Roman"/>
                <w:sz w:val="24"/>
                <w:szCs w:val="26"/>
              </w:rPr>
            </w:pPr>
            <w:r w:rsidRPr="004424CA">
              <w:rPr>
                <w:rFonts w:ascii="Times New Roman" w:hAnsi="Times New Roman"/>
                <w:sz w:val="24"/>
                <w:szCs w:val="26"/>
              </w:rPr>
              <w:t>Stationary phases of GC &amp; HPLC.</w:t>
            </w:r>
          </w:p>
        </w:tc>
      </w:tr>
      <w:tr w:rsidR="00EC645B" w:rsidRPr="00296F28" w:rsidTr="00EB268D">
        <w:tc>
          <w:tcPr>
            <w:tcW w:w="2268" w:type="dxa"/>
            <w:vAlign w:val="center"/>
          </w:tcPr>
          <w:p w:rsidR="00EC645B" w:rsidRPr="00296F28" w:rsidRDefault="00EC645B" w:rsidP="00885F17">
            <w:pPr>
              <w:spacing w:after="0" w:line="240" w:lineRule="auto"/>
              <w:jc w:val="both"/>
              <w:rPr>
                <w:rFonts w:ascii="Times New Roman" w:hAnsi="Times New Roman"/>
                <w:b/>
                <w:sz w:val="26"/>
                <w:szCs w:val="26"/>
              </w:rPr>
            </w:pPr>
            <w:r w:rsidRPr="00296F28">
              <w:rPr>
                <w:rFonts w:ascii="Times New Roman" w:hAnsi="Times New Roman"/>
                <w:b/>
                <w:sz w:val="26"/>
                <w:szCs w:val="26"/>
              </w:rPr>
              <w:t>Desirable to know</w:t>
            </w:r>
          </w:p>
        </w:tc>
        <w:tc>
          <w:tcPr>
            <w:tcW w:w="7308" w:type="dxa"/>
            <w:gridSpan w:val="2"/>
            <w:vAlign w:val="center"/>
          </w:tcPr>
          <w:p w:rsidR="00EC645B" w:rsidRPr="004424CA" w:rsidRDefault="00811C83" w:rsidP="00913214">
            <w:pPr>
              <w:spacing w:after="0"/>
              <w:jc w:val="both"/>
              <w:rPr>
                <w:rFonts w:ascii="Times New Roman" w:hAnsi="Times New Roman"/>
                <w:sz w:val="24"/>
                <w:szCs w:val="26"/>
              </w:rPr>
            </w:pPr>
            <w:r w:rsidRPr="004424CA">
              <w:rPr>
                <w:rFonts w:ascii="Times New Roman" w:hAnsi="Times New Roman"/>
                <w:sz w:val="24"/>
                <w:szCs w:val="26"/>
              </w:rPr>
              <w:t xml:space="preserve">Temperature </w:t>
            </w:r>
            <w:r w:rsidR="00AF7F0E" w:rsidRPr="004424CA">
              <w:rPr>
                <w:rFonts w:ascii="Times New Roman" w:hAnsi="Times New Roman"/>
                <w:sz w:val="24"/>
                <w:szCs w:val="26"/>
              </w:rPr>
              <w:t xml:space="preserve">programming in GC, </w:t>
            </w:r>
            <w:r w:rsidR="005407FE" w:rsidRPr="004424CA">
              <w:rPr>
                <w:rFonts w:ascii="Times New Roman" w:hAnsi="Times New Roman"/>
                <w:sz w:val="24"/>
                <w:szCs w:val="26"/>
              </w:rPr>
              <w:t xml:space="preserve">derivatization in GC, </w:t>
            </w:r>
            <w:r w:rsidR="00724F02" w:rsidRPr="004424CA">
              <w:rPr>
                <w:rFonts w:ascii="Times New Roman" w:hAnsi="Times New Roman"/>
                <w:sz w:val="24"/>
                <w:szCs w:val="26"/>
              </w:rPr>
              <w:t xml:space="preserve">Guard column, </w:t>
            </w:r>
            <w:r w:rsidRPr="004424CA">
              <w:rPr>
                <w:rFonts w:ascii="Times New Roman" w:hAnsi="Times New Roman"/>
                <w:sz w:val="24"/>
                <w:szCs w:val="26"/>
              </w:rPr>
              <w:t>system suitability factors.</w:t>
            </w:r>
          </w:p>
        </w:tc>
      </w:tr>
      <w:tr w:rsidR="00EC645B" w:rsidRPr="00296F28" w:rsidTr="00EB268D">
        <w:tc>
          <w:tcPr>
            <w:tcW w:w="2268" w:type="dxa"/>
            <w:vAlign w:val="center"/>
          </w:tcPr>
          <w:p w:rsidR="00EC645B" w:rsidRPr="00296F28" w:rsidRDefault="00EC645B" w:rsidP="00885F17">
            <w:pPr>
              <w:spacing w:after="0" w:line="240" w:lineRule="auto"/>
              <w:jc w:val="both"/>
              <w:rPr>
                <w:rFonts w:ascii="Times New Roman" w:hAnsi="Times New Roman"/>
                <w:b/>
                <w:sz w:val="26"/>
                <w:szCs w:val="26"/>
              </w:rPr>
            </w:pPr>
            <w:r w:rsidRPr="00296F28">
              <w:rPr>
                <w:rFonts w:ascii="Times New Roman" w:hAnsi="Times New Roman"/>
                <w:b/>
                <w:sz w:val="26"/>
                <w:szCs w:val="26"/>
              </w:rPr>
              <w:t>Nice to know</w:t>
            </w:r>
          </w:p>
        </w:tc>
        <w:tc>
          <w:tcPr>
            <w:tcW w:w="7308" w:type="dxa"/>
            <w:gridSpan w:val="2"/>
            <w:vAlign w:val="center"/>
          </w:tcPr>
          <w:p w:rsidR="00EC645B" w:rsidRPr="004424CA" w:rsidRDefault="008A5EF5" w:rsidP="00913214">
            <w:pPr>
              <w:spacing w:after="0"/>
              <w:jc w:val="both"/>
              <w:rPr>
                <w:rFonts w:ascii="Times New Roman" w:hAnsi="Times New Roman"/>
                <w:sz w:val="24"/>
                <w:szCs w:val="26"/>
              </w:rPr>
            </w:pPr>
            <w:r w:rsidRPr="004424CA">
              <w:rPr>
                <w:rFonts w:ascii="Times New Roman" w:hAnsi="Times New Roman"/>
                <w:sz w:val="24"/>
                <w:szCs w:val="26"/>
              </w:rPr>
              <w:t>LC-MS and GC-MS.</w:t>
            </w:r>
          </w:p>
        </w:tc>
      </w:tr>
      <w:tr w:rsidR="00EC645B" w:rsidRPr="00296F28" w:rsidTr="00885F17">
        <w:tc>
          <w:tcPr>
            <w:tcW w:w="2268" w:type="dxa"/>
            <w:vAlign w:val="center"/>
          </w:tcPr>
          <w:p w:rsidR="00EC645B" w:rsidRPr="00296F28" w:rsidRDefault="00EC645B" w:rsidP="00EB268D">
            <w:pPr>
              <w:spacing w:after="0" w:line="240" w:lineRule="auto"/>
              <w:jc w:val="center"/>
              <w:rPr>
                <w:rFonts w:ascii="Times New Roman" w:hAnsi="Times New Roman"/>
                <w:sz w:val="26"/>
                <w:szCs w:val="26"/>
              </w:rPr>
            </w:pPr>
            <w:r w:rsidRPr="00296F28">
              <w:rPr>
                <w:rFonts w:ascii="Times New Roman" w:eastAsia="Times New Roman" w:hAnsi="Times New Roman"/>
                <w:b/>
                <w:bCs/>
                <w:color w:val="000000"/>
                <w:sz w:val="26"/>
                <w:szCs w:val="26"/>
              </w:rPr>
              <w:t>UNIT-V</w:t>
            </w:r>
          </w:p>
        </w:tc>
        <w:tc>
          <w:tcPr>
            <w:tcW w:w="4116" w:type="dxa"/>
            <w:vAlign w:val="center"/>
          </w:tcPr>
          <w:p w:rsidR="00EC645B" w:rsidRPr="00296F28" w:rsidRDefault="00EC645B" w:rsidP="00EB268D">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Hours: 07</w:t>
            </w:r>
          </w:p>
        </w:tc>
        <w:tc>
          <w:tcPr>
            <w:tcW w:w="3192" w:type="dxa"/>
            <w:vAlign w:val="center"/>
          </w:tcPr>
          <w:p w:rsidR="00EC645B" w:rsidRPr="00296F28" w:rsidRDefault="00EC645B" w:rsidP="00EB268D">
            <w:pPr>
              <w:spacing w:after="0" w:line="240" w:lineRule="auto"/>
              <w:jc w:val="center"/>
              <w:rPr>
                <w:rFonts w:ascii="Times New Roman" w:eastAsia="Times New Roman" w:hAnsi="Times New Roman"/>
                <w:b/>
                <w:color w:val="000000"/>
                <w:sz w:val="26"/>
                <w:szCs w:val="26"/>
              </w:rPr>
            </w:pPr>
            <w:r w:rsidRPr="00296F28">
              <w:rPr>
                <w:rFonts w:ascii="Times New Roman" w:hAnsi="Times New Roman"/>
                <w:b/>
                <w:sz w:val="26"/>
                <w:szCs w:val="26"/>
              </w:rPr>
              <w:t xml:space="preserve">Weightage: </w:t>
            </w:r>
            <w:r w:rsidRPr="00296F28">
              <w:rPr>
                <w:rFonts w:ascii="Times New Roman" w:eastAsia="Times New Roman" w:hAnsi="Times New Roman"/>
                <w:b/>
                <w:bCs/>
                <w:color w:val="000000"/>
                <w:sz w:val="26"/>
                <w:szCs w:val="26"/>
              </w:rPr>
              <w:t>1</w:t>
            </w:r>
            <w:r w:rsidR="00564A97">
              <w:rPr>
                <w:rFonts w:ascii="Times New Roman" w:eastAsia="Times New Roman" w:hAnsi="Times New Roman"/>
                <w:b/>
                <w:bCs/>
                <w:color w:val="000000"/>
                <w:sz w:val="26"/>
                <w:szCs w:val="26"/>
              </w:rPr>
              <w:t>4</w:t>
            </w:r>
            <w:r w:rsidRPr="00296F28">
              <w:rPr>
                <w:rFonts w:ascii="Times New Roman" w:eastAsia="Times New Roman" w:hAnsi="Times New Roman"/>
                <w:b/>
                <w:bCs/>
                <w:color w:val="000000"/>
                <w:sz w:val="26"/>
                <w:szCs w:val="26"/>
              </w:rPr>
              <w:t xml:space="preserve"> Marks</w:t>
            </w:r>
          </w:p>
        </w:tc>
      </w:tr>
      <w:tr w:rsidR="00EC645B" w:rsidRPr="00296F28" w:rsidTr="00885F17">
        <w:trPr>
          <w:trHeight w:val="240"/>
        </w:trPr>
        <w:tc>
          <w:tcPr>
            <w:tcW w:w="2268" w:type="dxa"/>
            <w:vMerge w:val="restart"/>
            <w:vAlign w:val="center"/>
          </w:tcPr>
          <w:p w:rsidR="00EC645B" w:rsidRPr="00296F28" w:rsidRDefault="00EC645B" w:rsidP="00885F17">
            <w:pPr>
              <w:spacing w:after="0" w:line="240" w:lineRule="auto"/>
              <w:jc w:val="both"/>
              <w:rPr>
                <w:rFonts w:ascii="Times New Roman" w:eastAsia="Times New Roman" w:hAnsi="Times New Roman"/>
                <w:b/>
                <w:bCs/>
                <w:color w:val="000000"/>
                <w:sz w:val="26"/>
                <w:szCs w:val="26"/>
              </w:rPr>
            </w:pPr>
            <w:r w:rsidRPr="00296F28">
              <w:rPr>
                <w:rFonts w:ascii="Times New Roman" w:hAnsi="Times New Roman"/>
                <w:b/>
                <w:sz w:val="26"/>
                <w:szCs w:val="26"/>
              </w:rPr>
              <w:t>Learning content distribution</w:t>
            </w:r>
          </w:p>
        </w:tc>
        <w:tc>
          <w:tcPr>
            <w:tcW w:w="7308" w:type="dxa"/>
            <w:gridSpan w:val="2"/>
            <w:tcBorders>
              <w:bottom w:val="single" w:sz="4" w:space="0" w:color="auto"/>
            </w:tcBorders>
            <w:vAlign w:val="center"/>
          </w:tcPr>
          <w:p w:rsidR="00EC645B" w:rsidRPr="00296F28" w:rsidRDefault="00EC645B" w:rsidP="00296F28">
            <w:pPr>
              <w:spacing w:after="0" w:line="360" w:lineRule="auto"/>
              <w:jc w:val="center"/>
              <w:rPr>
                <w:rFonts w:ascii="Times New Roman" w:hAnsi="Times New Roman"/>
                <w:b/>
                <w:sz w:val="26"/>
                <w:szCs w:val="26"/>
              </w:rPr>
            </w:pPr>
            <w:r w:rsidRPr="00296F28">
              <w:rPr>
                <w:rFonts w:ascii="Times New Roman" w:hAnsi="Times New Roman"/>
                <w:b/>
                <w:sz w:val="26"/>
                <w:szCs w:val="26"/>
              </w:rPr>
              <w:t>Topics</w:t>
            </w:r>
          </w:p>
        </w:tc>
      </w:tr>
      <w:tr w:rsidR="00EC645B" w:rsidRPr="00296F28" w:rsidTr="00885F17">
        <w:trPr>
          <w:trHeight w:val="90"/>
        </w:trPr>
        <w:tc>
          <w:tcPr>
            <w:tcW w:w="2268" w:type="dxa"/>
            <w:vMerge/>
            <w:vAlign w:val="center"/>
          </w:tcPr>
          <w:p w:rsidR="00EC645B" w:rsidRPr="00296F28" w:rsidRDefault="00EC645B" w:rsidP="00885F17">
            <w:pPr>
              <w:spacing w:after="0" w:line="240" w:lineRule="auto"/>
              <w:jc w:val="both"/>
              <w:rPr>
                <w:rFonts w:ascii="Times New Roman" w:hAnsi="Times New Roman"/>
                <w:b/>
                <w:sz w:val="26"/>
                <w:szCs w:val="26"/>
              </w:rPr>
            </w:pPr>
          </w:p>
        </w:tc>
        <w:tc>
          <w:tcPr>
            <w:tcW w:w="7308" w:type="dxa"/>
            <w:gridSpan w:val="2"/>
            <w:tcBorders>
              <w:top w:val="single" w:sz="4" w:space="0" w:color="auto"/>
            </w:tcBorders>
            <w:vAlign w:val="center"/>
          </w:tcPr>
          <w:p w:rsidR="00EC645B" w:rsidRPr="004424CA" w:rsidRDefault="00AF7F0E" w:rsidP="00913214">
            <w:pPr>
              <w:spacing w:after="0"/>
              <w:jc w:val="center"/>
              <w:rPr>
                <w:rFonts w:ascii="Times New Roman" w:hAnsi="Times New Roman"/>
                <w:b/>
                <w:sz w:val="24"/>
                <w:szCs w:val="26"/>
              </w:rPr>
            </w:pPr>
            <w:r w:rsidRPr="004424CA">
              <w:rPr>
                <w:rFonts w:ascii="Times New Roman" w:hAnsi="Times New Roman"/>
                <w:b/>
                <w:bCs/>
                <w:sz w:val="24"/>
                <w:szCs w:val="26"/>
              </w:rPr>
              <w:t>Ion exchange chromatography, Gel chromatography and Affinity chromatography</w:t>
            </w:r>
          </w:p>
        </w:tc>
      </w:tr>
      <w:tr w:rsidR="00EC645B" w:rsidRPr="00296F28" w:rsidTr="00885F17">
        <w:tc>
          <w:tcPr>
            <w:tcW w:w="2268" w:type="dxa"/>
            <w:vAlign w:val="center"/>
          </w:tcPr>
          <w:p w:rsidR="00EC645B" w:rsidRPr="00296F28" w:rsidRDefault="00EC645B" w:rsidP="00885F17">
            <w:pPr>
              <w:spacing w:after="0" w:line="240" w:lineRule="auto"/>
              <w:jc w:val="both"/>
              <w:rPr>
                <w:rFonts w:ascii="Times New Roman" w:hAnsi="Times New Roman"/>
                <w:b/>
                <w:sz w:val="26"/>
                <w:szCs w:val="26"/>
              </w:rPr>
            </w:pPr>
            <w:r w:rsidRPr="00296F28">
              <w:rPr>
                <w:rFonts w:ascii="Times New Roman" w:hAnsi="Times New Roman"/>
                <w:b/>
                <w:sz w:val="26"/>
                <w:szCs w:val="26"/>
              </w:rPr>
              <w:t>Must to know</w:t>
            </w:r>
          </w:p>
        </w:tc>
        <w:tc>
          <w:tcPr>
            <w:tcW w:w="7308" w:type="dxa"/>
            <w:gridSpan w:val="2"/>
            <w:vAlign w:val="center"/>
          </w:tcPr>
          <w:p w:rsidR="00EC645B" w:rsidRPr="004424CA" w:rsidRDefault="008A5EF5" w:rsidP="00913214">
            <w:pPr>
              <w:spacing w:after="0"/>
              <w:jc w:val="both"/>
              <w:rPr>
                <w:rFonts w:ascii="Times New Roman" w:hAnsi="Times New Roman"/>
                <w:sz w:val="24"/>
                <w:szCs w:val="26"/>
              </w:rPr>
            </w:pPr>
            <w:r w:rsidRPr="004424CA">
              <w:rPr>
                <w:rFonts w:ascii="Times New Roman" w:hAnsi="Times New Roman"/>
                <w:b/>
                <w:bCs/>
                <w:sz w:val="24"/>
                <w:szCs w:val="26"/>
              </w:rPr>
              <w:t xml:space="preserve">Ion exchange chromatography: </w:t>
            </w:r>
            <w:r w:rsidR="00E63DE3" w:rsidRPr="004424CA">
              <w:rPr>
                <w:rFonts w:ascii="Times New Roman" w:hAnsi="Times New Roman"/>
                <w:sz w:val="24"/>
                <w:szCs w:val="26"/>
              </w:rPr>
              <w:t xml:space="preserve">Introduction, </w:t>
            </w:r>
            <w:r w:rsidRPr="004424CA">
              <w:rPr>
                <w:rFonts w:ascii="Times New Roman" w:hAnsi="Times New Roman"/>
                <w:sz w:val="24"/>
                <w:szCs w:val="26"/>
              </w:rPr>
              <w:t xml:space="preserve">mechanism, </w:t>
            </w:r>
            <w:r w:rsidR="00E63DE3" w:rsidRPr="004424CA">
              <w:rPr>
                <w:rFonts w:ascii="Times New Roman" w:hAnsi="Times New Roman"/>
                <w:sz w:val="24"/>
                <w:szCs w:val="26"/>
              </w:rPr>
              <w:t>classification</w:t>
            </w:r>
            <w:r w:rsidRPr="004424CA">
              <w:rPr>
                <w:rFonts w:ascii="Times New Roman" w:hAnsi="Times New Roman"/>
                <w:sz w:val="24"/>
                <w:szCs w:val="26"/>
              </w:rPr>
              <w:t xml:space="preserve"> </w:t>
            </w:r>
            <w:r w:rsidRPr="004424CA">
              <w:rPr>
                <w:rFonts w:ascii="Times New Roman" w:hAnsi="Times New Roman"/>
                <w:sz w:val="24"/>
                <w:szCs w:val="26"/>
              </w:rPr>
              <w:lastRenderedPageBreak/>
              <w:t>of i</w:t>
            </w:r>
            <w:r w:rsidR="00E63DE3" w:rsidRPr="004424CA">
              <w:rPr>
                <w:rFonts w:ascii="Times New Roman" w:hAnsi="Times New Roman"/>
                <w:sz w:val="24"/>
                <w:szCs w:val="26"/>
              </w:rPr>
              <w:t>on exchange resins, factors affecting ion exchange</w:t>
            </w:r>
            <w:r w:rsidRPr="004424CA">
              <w:rPr>
                <w:rFonts w:ascii="Times New Roman" w:hAnsi="Times New Roman"/>
                <w:sz w:val="24"/>
                <w:szCs w:val="26"/>
              </w:rPr>
              <w:t xml:space="preserve"> and </w:t>
            </w:r>
            <w:r w:rsidR="00E63DE3" w:rsidRPr="004424CA">
              <w:rPr>
                <w:rFonts w:ascii="Times New Roman" w:hAnsi="Times New Roman"/>
                <w:sz w:val="24"/>
                <w:szCs w:val="26"/>
              </w:rPr>
              <w:t>applications</w:t>
            </w:r>
            <w:r w:rsidRPr="004424CA">
              <w:rPr>
                <w:rFonts w:ascii="Times New Roman" w:hAnsi="Times New Roman"/>
                <w:sz w:val="24"/>
                <w:szCs w:val="26"/>
              </w:rPr>
              <w:t>.</w:t>
            </w:r>
          </w:p>
          <w:p w:rsidR="00E63DE3" w:rsidRPr="004424CA" w:rsidRDefault="008A5EF5" w:rsidP="00913214">
            <w:pPr>
              <w:spacing w:after="0"/>
              <w:jc w:val="both"/>
              <w:rPr>
                <w:rFonts w:ascii="Times New Roman" w:hAnsi="Times New Roman"/>
                <w:bCs/>
                <w:sz w:val="24"/>
                <w:szCs w:val="26"/>
              </w:rPr>
            </w:pPr>
            <w:r w:rsidRPr="004424CA">
              <w:rPr>
                <w:rFonts w:ascii="Times New Roman" w:hAnsi="Times New Roman"/>
                <w:b/>
                <w:bCs/>
                <w:sz w:val="24"/>
                <w:szCs w:val="26"/>
              </w:rPr>
              <w:t xml:space="preserve">Gel chromatography: </w:t>
            </w:r>
            <w:r w:rsidR="00006922" w:rsidRPr="004424CA">
              <w:rPr>
                <w:rFonts w:ascii="Times New Roman" w:hAnsi="Times New Roman"/>
                <w:sz w:val="24"/>
                <w:szCs w:val="26"/>
              </w:rPr>
              <w:t>Introduction</w:t>
            </w:r>
            <w:r w:rsidRPr="004424CA">
              <w:rPr>
                <w:rFonts w:ascii="Times New Roman" w:hAnsi="Times New Roman"/>
                <w:sz w:val="24"/>
                <w:szCs w:val="26"/>
              </w:rPr>
              <w:t xml:space="preserve">, principle, various gels used, </w:t>
            </w:r>
            <w:r w:rsidR="00E63DE3" w:rsidRPr="004424CA">
              <w:rPr>
                <w:rFonts w:ascii="Times New Roman" w:hAnsi="Times New Roman"/>
                <w:sz w:val="24"/>
                <w:szCs w:val="26"/>
              </w:rPr>
              <w:t>instrumentation and applications</w:t>
            </w:r>
            <w:r w:rsidRPr="004424CA">
              <w:rPr>
                <w:rFonts w:ascii="Times New Roman" w:hAnsi="Times New Roman"/>
                <w:sz w:val="24"/>
                <w:szCs w:val="26"/>
              </w:rPr>
              <w:t>.</w:t>
            </w:r>
          </w:p>
          <w:p w:rsidR="00E63DE3" w:rsidRPr="004424CA" w:rsidRDefault="008A5EF5" w:rsidP="00913214">
            <w:pPr>
              <w:spacing w:after="0"/>
              <w:jc w:val="both"/>
              <w:rPr>
                <w:rFonts w:ascii="Times New Roman" w:hAnsi="Times New Roman"/>
                <w:sz w:val="24"/>
                <w:szCs w:val="26"/>
              </w:rPr>
            </w:pPr>
            <w:r w:rsidRPr="004424CA">
              <w:rPr>
                <w:rFonts w:ascii="Times New Roman" w:hAnsi="Times New Roman"/>
                <w:b/>
                <w:bCs/>
                <w:sz w:val="24"/>
                <w:szCs w:val="26"/>
              </w:rPr>
              <w:t>Affinity chromatography</w:t>
            </w:r>
            <w:r w:rsidR="00885F17">
              <w:rPr>
                <w:rFonts w:ascii="Times New Roman" w:hAnsi="Times New Roman"/>
                <w:b/>
                <w:bCs/>
                <w:sz w:val="24"/>
                <w:szCs w:val="26"/>
              </w:rPr>
              <w:t xml:space="preserve">: </w:t>
            </w:r>
            <w:r w:rsidR="00006922" w:rsidRPr="004424CA">
              <w:rPr>
                <w:rFonts w:ascii="Times New Roman" w:hAnsi="Times New Roman"/>
                <w:sz w:val="24"/>
                <w:szCs w:val="26"/>
              </w:rPr>
              <w:t xml:space="preserve">Introduction, </w:t>
            </w:r>
            <w:r w:rsidRPr="004424CA">
              <w:rPr>
                <w:rFonts w:ascii="Times New Roman" w:hAnsi="Times New Roman"/>
                <w:sz w:val="24"/>
                <w:szCs w:val="26"/>
              </w:rPr>
              <w:t xml:space="preserve">principle, various ligands used </w:t>
            </w:r>
            <w:r w:rsidR="00006922" w:rsidRPr="004424CA">
              <w:rPr>
                <w:rFonts w:ascii="Times New Roman" w:hAnsi="Times New Roman"/>
                <w:sz w:val="24"/>
                <w:szCs w:val="26"/>
              </w:rPr>
              <w:t xml:space="preserve">and </w:t>
            </w:r>
            <w:r w:rsidR="00E63DE3" w:rsidRPr="004424CA">
              <w:rPr>
                <w:rFonts w:ascii="Times New Roman" w:hAnsi="Times New Roman"/>
                <w:sz w:val="24"/>
                <w:szCs w:val="26"/>
              </w:rPr>
              <w:t>applications</w:t>
            </w:r>
            <w:r w:rsidRPr="004424CA">
              <w:rPr>
                <w:rFonts w:ascii="Times New Roman" w:hAnsi="Times New Roman"/>
                <w:sz w:val="24"/>
                <w:szCs w:val="26"/>
              </w:rPr>
              <w:t>.</w:t>
            </w:r>
          </w:p>
        </w:tc>
      </w:tr>
      <w:tr w:rsidR="00EC645B" w:rsidRPr="00296F28" w:rsidTr="00885F17">
        <w:tc>
          <w:tcPr>
            <w:tcW w:w="2268" w:type="dxa"/>
            <w:vAlign w:val="center"/>
          </w:tcPr>
          <w:p w:rsidR="00EC645B" w:rsidRPr="00296F28" w:rsidRDefault="00EC645B" w:rsidP="00885F17">
            <w:pPr>
              <w:spacing w:after="0" w:line="240" w:lineRule="auto"/>
              <w:jc w:val="both"/>
              <w:rPr>
                <w:rFonts w:ascii="Times New Roman" w:hAnsi="Times New Roman"/>
                <w:b/>
                <w:sz w:val="26"/>
                <w:szCs w:val="26"/>
              </w:rPr>
            </w:pPr>
            <w:r w:rsidRPr="00296F28">
              <w:rPr>
                <w:rFonts w:ascii="Times New Roman" w:hAnsi="Times New Roman"/>
                <w:b/>
                <w:sz w:val="26"/>
                <w:szCs w:val="26"/>
              </w:rPr>
              <w:lastRenderedPageBreak/>
              <w:t>Desirable to know</w:t>
            </w:r>
          </w:p>
        </w:tc>
        <w:tc>
          <w:tcPr>
            <w:tcW w:w="7308" w:type="dxa"/>
            <w:gridSpan w:val="2"/>
            <w:vAlign w:val="center"/>
          </w:tcPr>
          <w:p w:rsidR="00EC645B" w:rsidRPr="004424CA" w:rsidRDefault="00E63DE3" w:rsidP="00913214">
            <w:pPr>
              <w:spacing w:after="0"/>
              <w:jc w:val="both"/>
              <w:rPr>
                <w:rFonts w:ascii="Times New Roman" w:hAnsi="Times New Roman"/>
                <w:sz w:val="24"/>
                <w:szCs w:val="26"/>
              </w:rPr>
            </w:pPr>
            <w:r w:rsidRPr="004424CA">
              <w:rPr>
                <w:rFonts w:ascii="Times New Roman" w:hAnsi="Times New Roman"/>
                <w:sz w:val="24"/>
                <w:szCs w:val="26"/>
              </w:rPr>
              <w:t xml:space="preserve">Properties of ion exchange </w:t>
            </w:r>
            <w:r w:rsidR="00296F28" w:rsidRPr="004424CA">
              <w:rPr>
                <w:rFonts w:ascii="Times New Roman" w:hAnsi="Times New Roman"/>
                <w:sz w:val="24"/>
                <w:szCs w:val="26"/>
              </w:rPr>
              <w:t>resins</w:t>
            </w:r>
            <w:r w:rsidRPr="004424CA">
              <w:rPr>
                <w:rFonts w:ascii="Times New Roman" w:hAnsi="Times New Roman"/>
                <w:sz w:val="24"/>
                <w:szCs w:val="26"/>
              </w:rPr>
              <w:t>,</w:t>
            </w:r>
            <w:r w:rsidR="00885F17">
              <w:rPr>
                <w:rFonts w:ascii="Times New Roman" w:hAnsi="Times New Roman"/>
                <w:sz w:val="24"/>
                <w:szCs w:val="26"/>
              </w:rPr>
              <w:t xml:space="preserve"> regeneration of </w:t>
            </w:r>
            <w:r w:rsidR="004A495F" w:rsidRPr="004424CA">
              <w:rPr>
                <w:rFonts w:ascii="Times New Roman" w:hAnsi="Times New Roman"/>
                <w:sz w:val="24"/>
                <w:szCs w:val="26"/>
              </w:rPr>
              <w:t xml:space="preserve">cation and anion exchange resin, </w:t>
            </w:r>
            <w:r w:rsidR="00006922" w:rsidRPr="004424CA">
              <w:rPr>
                <w:rFonts w:ascii="Times New Roman" w:hAnsi="Times New Roman"/>
                <w:sz w:val="24"/>
                <w:szCs w:val="26"/>
              </w:rPr>
              <w:t xml:space="preserve">theory of </w:t>
            </w:r>
            <w:r w:rsidR="00006922" w:rsidRPr="004424CA">
              <w:rPr>
                <w:rFonts w:ascii="Times New Roman" w:hAnsi="Times New Roman"/>
                <w:bCs/>
                <w:sz w:val="24"/>
                <w:szCs w:val="26"/>
              </w:rPr>
              <w:t xml:space="preserve">gel chromatography, </w:t>
            </w:r>
            <w:r w:rsidR="00006922" w:rsidRPr="004424CA">
              <w:rPr>
                <w:rFonts w:ascii="Times New Roman" w:hAnsi="Times New Roman"/>
                <w:sz w:val="24"/>
                <w:szCs w:val="26"/>
              </w:rPr>
              <w:t xml:space="preserve">theory of </w:t>
            </w:r>
            <w:r w:rsidR="00006922" w:rsidRPr="004424CA">
              <w:rPr>
                <w:rFonts w:ascii="Times New Roman" w:hAnsi="Times New Roman"/>
                <w:bCs/>
                <w:sz w:val="24"/>
                <w:szCs w:val="26"/>
              </w:rPr>
              <w:t>affinity chromatography.</w:t>
            </w:r>
          </w:p>
        </w:tc>
      </w:tr>
      <w:tr w:rsidR="00EC645B" w:rsidRPr="00296F28" w:rsidTr="00885F17">
        <w:tc>
          <w:tcPr>
            <w:tcW w:w="2268" w:type="dxa"/>
            <w:vAlign w:val="center"/>
          </w:tcPr>
          <w:p w:rsidR="00EC645B" w:rsidRPr="00296F28" w:rsidRDefault="00EC645B" w:rsidP="00885F17">
            <w:pPr>
              <w:spacing w:after="0" w:line="240" w:lineRule="auto"/>
              <w:jc w:val="both"/>
              <w:rPr>
                <w:rFonts w:ascii="Times New Roman" w:hAnsi="Times New Roman"/>
                <w:b/>
                <w:sz w:val="26"/>
                <w:szCs w:val="26"/>
              </w:rPr>
            </w:pPr>
            <w:r w:rsidRPr="00296F28">
              <w:rPr>
                <w:rFonts w:ascii="Times New Roman" w:hAnsi="Times New Roman"/>
                <w:b/>
                <w:sz w:val="26"/>
                <w:szCs w:val="26"/>
              </w:rPr>
              <w:t>Nice to know</w:t>
            </w:r>
          </w:p>
        </w:tc>
        <w:tc>
          <w:tcPr>
            <w:tcW w:w="7308" w:type="dxa"/>
            <w:gridSpan w:val="2"/>
            <w:vAlign w:val="center"/>
          </w:tcPr>
          <w:p w:rsidR="00EC645B" w:rsidRPr="004424CA" w:rsidRDefault="00006922" w:rsidP="00913214">
            <w:pPr>
              <w:spacing w:after="0"/>
              <w:jc w:val="both"/>
              <w:rPr>
                <w:rFonts w:ascii="Times New Roman" w:hAnsi="Times New Roman"/>
                <w:sz w:val="24"/>
                <w:szCs w:val="26"/>
              </w:rPr>
            </w:pPr>
            <w:r w:rsidRPr="004424CA">
              <w:rPr>
                <w:rFonts w:ascii="Times New Roman" w:hAnsi="Times New Roman"/>
                <w:sz w:val="24"/>
                <w:szCs w:val="26"/>
              </w:rPr>
              <w:t xml:space="preserve">Ion exchange capacity, </w:t>
            </w:r>
            <w:r w:rsidR="000A1284" w:rsidRPr="004424CA">
              <w:rPr>
                <w:rFonts w:ascii="Times New Roman" w:hAnsi="Times New Roman"/>
                <w:sz w:val="24"/>
                <w:szCs w:val="26"/>
              </w:rPr>
              <w:t xml:space="preserve">Size exclusion chromatography, </w:t>
            </w:r>
            <w:r w:rsidRPr="004424CA">
              <w:rPr>
                <w:rFonts w:ascii="Times New Roman" w:hAnsi="Times New Roman"/>
                <w:sz w:val="24"/>
                <w:szCs w:val="26"/>
              </w:rPr>
              <w:t>Chiral chromatography</w:t>
            </w:r>
            <w:r w:rsidR="00296F28" w:rsidRPr="004424CA">
              <w:rPr>
                <w:rFonts w:ascii="Times New Roman" w:hAnsi="Times New Roman"/>
                <w:sz w:val="24"/>
                <w:szCs w:val="26"/>
              </w:rPr>
              <w:t>, Ion Chromatography.</w:t>
            </w:r>
          </w:p>
        </w:tc>
      </w:tr>
    </w:tbl>
    <w:p w:rsidR="00311250" w:rsidRPr="00296F28" w:rsidRDefault="00311250" w:rsidP="00296F28">
      <w:pPr>
        <w:spacing w:after="0" w:line="360" w:lineRule="auto"/>
        <w:ind w:left="720"/>
        <w:jc w:val="both"/>
        <w:rPr>
          <w:rFonts w:ascii="Times New Roman" w:eastAsia="Times New Roman" w:hAnsi="Times New Roman"/>
          <w:sz w:val="26"/>
          <w:szCs w:val="26"/>
        </w:rPr>
      </w:pPr>
    </w:p>
    <w:p w:rsidR="00237ECA" w:rsidRPr="004424CA" w:rsidRDefault="00237ECA" w:rsidP="00913214">
      <w:pPr>
        <w:numPr>
          <w:ilvl w:val="0"/>
          <w:numId w:val="18"/>
        </w:numPr>
        <w:spacing w:after="0"/>
        <w:jc w:val="both"/>
        <w:rPr>
          <w:rFonts w:ascii="Times New Roman" w:eastAsia="Times New Roman" w:hAnsi="Times New Roman"/>
          <w:sz w:val="24"/>
          <w:szCs w:val="26"/>
        </w:rPr>
      </w:pPr>
      <w:r w:rsidRPr="004424CA">
        <w:rPr>
          <w:rFonts w:ascii="Times New Roman" w:eastAsia="Times New Roman" w:hAnsi="Times New Roman"/>
          <w:color w:val="000000"/>
          <w:sz w:val="24"/>
          <w:szCs w:val="26"/>
        </w:rPr>
        <w:t>Blueprint of question paper, for each QP. This shows the weightage given to each chapter in the summative assessment. This improves the content validity by distributing the assessment of learners in the competencies that are represented by learning objectives under each chapter.</w:t>
      </w:r>
    </w:p>
    <w:p w:rsidR="00C030CE" w:rsidRPr="004424CA" w:rsidRDefault="00C030CE" w:rsidP="00913214">
      <w:pPr>
        <w:pStyle w:val="ListParagraph"/>
        <w:spacing w:after="0"/>
        <w:contextualSpacing w:val="0"/>
        <w:rPr>
          <w:rFonts w:ascii="Times New Roman" w:hAnsi="Times New Roman"/>
          <w:sz w:val="24"/>
          <w:szCs w:val="26"/>
        </w:rPr>
      </w:pPr>
      <w:r w:rsidRPr="004424CA">
        <w:rPr>
          <w:rFonts w:ascii="Times New Roman" w:hAnsi="Times New Roman"/>
          <w:sz w:val="24"/>
          <w:szCs w:val="26"/>
        </w:rPr>
        <w:t>State the number of QPs for the subject.</w:t>
      </w:r>
    </w:p>
    <w:p w:rsidR="00C030CE" w:rsidRPr="004424CA" w:rsidRDefault="00C030CE" w:rsidP="00913214">
      <w:pPr>
        <w:pStyle w:val="ListParagraph"/>
        <w:spacing w:after="0"/>
        <w:contextualSpacing w:val="0"/>
        <w:rPr>
          <w:rFonts w:ascii="Times New Roman" w:hAnsi="Times New Roman"/>
          <w:sz w:val="24"/>
          <w:szCs w:val="26"/>
        </w:rPr>
      </w:pPr>
      <w:r w:rsidRPr="004424CA">
        <w:rPr>
          <w:rFonts w:ascii="Times New Roman" w:hAnsi="Times New Roman"/>
          <w:sz w:val="24"/>
          <w:szCs w:val="26"/>
        </w:rPr>
        <w:t>The following template demonstrates how each QP Blueprint would look like:</w:t>
      </w:r>
    </w:p>
    <w:p w:rsidR="00F86B8D" w:rsidRDefault="00F86B8D" w:rsidP="00296F28">
      <w:pPr>
        <w:pStyle w:val="ListParagraph"/>
        <w:spacing w:after="0" w:line="360" w:lineRule="auto"/>
        <w:contextualSpacing w:val="0"/>
        <w:rPr>
          <w:rFonts w:ascii="Times New Roman" w:hAnsi="Times New Roman"/>
          <w:sz w:val="26"/>
          <w:szCs w:val="26"/>
        </w:rPr>
      </w:pPr>
    </w:p>
    <w:tbl>
      <w:tblPr>
        <w:tblW w:w="8885" w:type="dxa"/>
        <w:jc w:val="center"/>
        <w:tblCellMar>
          <w:top w:w="15" w:type="dxa"/>
          <w:left w:w="15" w:type="dxa"/>
          <w:bottom w:w="15" w:type="dxa"/>
          <w:right w:w="15" w:type="dxa"/>
        </w:tblCellMar>
        <w:tblLook w:val="04A0" w:firstRow="1" w:lastRow="0" w:firstColumn="1" w:lastColumn="0" w:noHBand="0" w:noVBand="1"/>
      </w:tblPr>
      <w:tblGrid>
        <w:gridCol w:w="1056"/>
        <w:gridCol w:w="910"/>
        <w:gridCol w:w="967"/>
        <w:gridCol w:w="837"/>
        <w:gridCol w:w="837"/>
        <w:gridCol w:w="967"/>
        <w:gridCol w:w="837"/>
        <w:gridCol w:w="837"/>
        <w:gridCol w:w="1637"/>
      </w:tblGrid>
      <w:tr w:rsidR="00A16DA7" w:rsidRPr="00296F28" w:rsidTr="009A5B2F">
        <w:trPr>
          <w:trHeight w:val="60"/>
          <w:jc w:val="center"/>
        </w:trPr>
        <w:tc>
          <w:tcPr>
            <w:tcW w:w="88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BLUE PRINT OF MODEL QUESTION PAPER</w:t>
            </w:r>
          </w:p>
          <w:p w:rsidR="00A16DA7" w:rsidRPr="00296F28" w:rsidRDefault="001904DE"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BP701T: Instrumental Methods of Analysis (Theory)</w:t>
            </w:r>
          </w:p>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 xml:space="preserve">TIME: 3 HOURS </w:t>
            </w:r>
            <w:r w:rsidRPr="00296F28">
              <w:rPr>
                <w:rFonts w:ascii="Times New Roman" w:eastAsia="Times New Roman" w:hAnsi="Times New Roman"/>
                <w:color w:val="000000"/>
                <w:sz w:val="26"/>
                <w:szCs w:val="26"/>
              </w:rPr>
              <w:tab/>
            </w:r>
            <w:r w:rsidRPr="00296F28">
              <w:rPr>
                <w:rFonts w:ascii="Times New Roman" w:eastAsia="Times New Roman" w:hAnsi="Times New Roman"/>
                <w:color w:val="000000"/>
                <w:sz w:val="26"/>
                <w:szCs w:val="26"/>
              </w:rPr>
              <w:tab/>
            </w:r>
            <w:r w:rsidRPr="00296F28">
              <w:rPr>
                <w:rFonts w:ascii="Times New Roman" w:eastAsia="Times New Roman" w:hAnsi="Times New Roman"/>
                <w:color w:val="000000"/>
                <w:sz w:val="26"/>
                <w:szCs w:val="26"/>
              </w:rPr>
              <w:tab/>
            </w:r>
            <w:r w:rsidRPr="00296F28">
              <w:rPr>
                <w:rFonts w:ascii="Times New Roman" w:eastAsia="Times New Roman" w:hAnsi="Times New Roman"/>
                <w:color w:val="000000"/>
                <w:sz w:val="26"/>
                <w:szCs w:val="26"/>
              </w:rPr>
              <w:tab/>
            </w:r>
            <w:r w:rsidRPr="00296F28">
              <w:rPr>
                <w:rFonts w:ascii="Times New Roman" w:eastAsia="Times New Roman" w:hAnsi="Times New Roman"/>
                <w:color w:val="000000"/>
                <w:sz w:val="26"/>
                <w:szCs w:val="26"/>
              </w:rPr>
              <w:tab/>
            </w:r>
            <w:r w:rsidRPr="00296F28">
              <w:rPr>
                <w:rFonts w:ascii="Times New Roman" w:eastAsia="Times New Roman" w:hAnsi="Times New Roman"/>
                <w:color w:val="000000"/>
                <w:sz w:val="26"/>
                <w:szCs w:val="26"/>
              </w:rPr>
              <w:tab/>
            </w:r>
            <w:r w:rsidRPr="00296F28">
              <w:rPr>
                <w:rFonts w:ascii="Times New Roman" w:eastAsia="Times New Roman" w:hAnsi="Times New Roman"/>
                <w:color w:val="000000"/>
                <w:sz w:val="26"/>
                <w:szCs w:val="26"/>
              </w:rPr>
              <w:tab/>
              <w:t>MAX. MARKS: 75</w:t>
            </w:r>
          </w:p>
        </w:tc>
      </w:tr>
      <w:tr w:rsidR="00A16DA7" w:rsidRPr="00296F28" w:rsidTr="009A5B2F">
        <w:trPr>
          <w:trHeight w:val="6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Unit 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Hours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Must know</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Desirable to know</w:t>
            </w:r>
          </w:p>
        </w:tc>
        <w:tc>
          <w:tcPr>
            <w:tcW w:w="1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A5B2F">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Weightage of marks</w:t>
            </w:r>
          </w:p>
        </w:tc>
      </w:tr>
      <w:tr w:rsidR="00A16DA7" w:rsidRPr="00296F28" w:rsidTr="009A5B2F">
        <w:trPr>
          <w:trHeight w:val="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LE</w:t>
            </w:r>
          </w:p>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(10X3)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SE</w:t>
            </w:r>
          </w:p>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(5X8)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SA</w:t>
            </w:r>
          </w:p>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(2X5)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LE</w:t>
            </w:r>
          </w:p>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(10X0)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SE</w:t>
            </w:r>
          </w:p>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(5X1)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SA</w:t>
            </w:r>
          </w:p>
          <w:p w:rsidR="00A16DA7" w:rsidRPr="00296F28" w:rsidRDefault="00A16DA7" w:rsidP="00296F28">
            <w:pPr>
              <w:spacing w:after="0" w:line="36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(2X5)</w:t>
            </w:r>
          </w:p>
        </w:tc>
        <w:tc>
          <w:tcPr>
            <w:tcW w:w="1637" w:type="dxa"/>
            <w:vMerge/>
            <w:tcBorders>
              <w:top w:val="single" w:sz="4" w:space="0" w:color="000000"/>
              <w:left w:val="single" w:sz="4" w:space="0" w:color="000000"/>
              <w:bottom w:val="single" w:sz="4" w:space="0" w:color="000000"/>
              <w:right w:val="single" w:sz="4" w:space="0" w:color="000000"/>
            </w:tcBorders>
            <w:vAlign w:val="center"/>
            <w:hideMark/>
          </w:tcPr>
          <w:p w:rsidR="00A16DA7" w:rsidRPr="00296F28" w:rsidRDefault="00A16DA7" w:rsidP="00296F28">
            <w:pPr>
              <w:spacing w:after="0" w:line="360" w:lineRule="auto"/>
              <w:jc w:val="center"/>
              <w:rPr>
                <w:rFonts w:ascii="Times New Roman" w:eastAsia="Times New Roman" w:hAnsi="Times New Roman"/>
                <w:sz w:val="26"/>
                <w:szCs w:val="26"/>
              </w:rPr>
            </w:pPr>
          </w:p>
        </w:tc>
      </w:tr>
      <w:tr w:rsidR="00A16DA7" w:rsidRPr="00296F28" w:rsidTr="009A5B2F">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Unit-I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F86B8D" w:rsidP="00913214">
            <w:pPr>
              <w:spacing w:after="0" w:line="240" w:lineRule="auto"/>
              <w:jc w:val="center"/>
              <w:rPr>
                <w:rFonts w:ascii="Times New Roman" w:eastAsia="Times New Roman" w:hAnsi="Times New Roman"/>
                <w:sz w:val="26"/>
                <w:szCs w:val="26"/>
              </w:rPr>
            </w:pPr>
            <w:r>
              <w:rPr>
                <w:rFonts w:ascii="Times New Roman" w:eastAsia="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F86B8D" w:rsidP="00913214">
            <w:pPr>
              <w:spacing w:after="0" w:line="240" w:lineRule="auto"/>
              <w:jc w:val="center"/>
              <w:rPr>
                <w:rFonts w:ascii="Times New Roman" w:eastAsia="Times New Roman" w:hAnsi="Times New Roman"/>
                <w:sz w:val="26"/>
                <w:szCs w:val="26"/>
              </w:rPr>
            </w:pPr>
            <w:r>
              <w:rPr>
                <w:rFonts w:ascii="Times New Roman" w:eastAsia="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2</w:t>
            </w:r>
            <w:r w:rsidR="00F86B8D">
              <w:rPr>
                <w:rFonts w:ascii="Times New Roman" w:eastAsia="Times New Roman" w:hAnsi="Times New Roman"/>
                <w:color w:val="000000"/>
                <w:sz w:val="26"/>
                <w:szCs w:val="26"/>
              </w:rPr>
              <w:t>4</w:t>
            </w:r>
          </w:p>
        </w:tc>
      </w:tr>
      <w:tr w:rsidR="00F86B8D" w:rsidRPr="00296F28" w:rsidTr="009A5B2F">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Unit-II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8D" w:rsidRPr="00296F28" w:rsidRDefault="00F86B8D" w:rsidP="00913214">
            <w:pPr>
              <w:spacing w:after="0" w:line="240" w:lineRule="auto"/>
              <w:jc w:val="center"/>
              <w:rPr>
                <w:rFonts w:ascii="Times New Roman" w:eastAsia="Times New Roman" w:hAnsi="Times New Roman"/>
                <w:sz w:val="26"/>
                <w:szCs w:val="26"/>
              </w:rPr>
            </w:pPr>
            <w:r w:rsidRPr="00A61040">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21</w:t>
            </w:r>
          </w:p>
        </w:tc>
      </w:tr>
      <w:tr w:rsidR="00F86B8D" w:rsidRPr="00296F28" w:rsidTr="009A5B2F">
        <w:trPr>
          <w:trHeight w:val="2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Unit-III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8D" w:rsidRPr="00296F28" w:rsidRDefault="00F86B8D" w:rsidP="00913214">
            <w:pPr>
              <w:spacing w:after="0" w:line="240" w:lineRule="auto"/>
              <w:jc w:val="center"/>
              <w:rPr>
                <w:rFonts w:ascii="Times New Roman" w:eastAsia="Times New Roman" w:hAnsi="Times New Roman"/>
                <w:sz w:val="26"/>
                <w:szCs w:val="26"/>
              </w:rPr>
            </w:pPr>
            <w:r w:rsidRPr="00A61040">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2</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19</w:t>
            </w:r>
          </w:p>
        </w:tc>
      </w:tr>
      <w:tr w:rsidR="00F86B8D" w:rsidRPr="00296F28" w:rsidTr="009A5B2F">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Unit-IV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886F49" w:rsidP="00913214">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8D" w:rsidRPr="00296F28" w:rsidRDefault="00F86B8D" w:rsidP="00913214">
            <w:pPr>
              <w:spacing w:after="0" w:line="240" w:lineRule="auto"/>
              <w:jc w:val="center"/>
              <w:rPr>
                <w:rFonts w:ascii="Times New Roman" w:eastAsia="Times New Roman" w:hAnsi="Times New Roman"/>
                <w:sz w:val="26"/>
                <w:szCs w:val="26"/>
              </w:rPr>
            </w:pPr>
            <w:r w:rsidRPr="00A61040">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1</w:t>
            </w:r>
            <w:r w:rsidR="00886F49">
              <w:rPr>
                <w:rFonts w:ascii="Times New Roman" w:eastAsia="Times New Roman" w:hAnsi="Times New Roman"/>
                <w:color w:val="000000"/>
                <w:sz w:val="26"/>
                <w:szCs w:val="26"/>
              </w:rPr>
              <w:t>7</w:t>
            </w:r>
          </w:p>
        </w:tc>
      </w:tr>
      <w:tr w:rsidR="00F86B8D" w:rsidRPr="00296F28" w:rsidTr="009A5B2F">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Unit-V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886F49" w:rsidP="00913214">
            <w:pPr>
              <w:spacing w:after="0" w:line="240" w:lineRule="auto"/>
              <w:jc w:val="center"/>
              <w:rPr>
                <w:rFonts w:ascii="Times New Roman" w:eastAsia="Times New Roman" w:hAnsi="Times New Roman"/>
                <w:sz w:val="26"/>
                <w:szCs w:val="26"/>
              </w:rPr>
            </w:pPr>
            <w:r>
              <w:rPr>
                <w:rFonts w:ascii="Times New Roman" w:eastAsia="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8D" w:rsidRPr="00296F28" w:rsidRDefault="00F86B8D" w:rsidP="00913214">
            <w:pPr>
              <w:spacing w:after="0" w:line="240" w:lineRule="auto"/>
              <w:jc w:val="center"/>
              <w:rPr>
                <w:rFonts w:ascii="Times New Roman" w:eastAsia="Times New Roman" w:hAnsi="Times New Roman"/>
                <w:sz w:val="26"/>
                <w:szCs w:val="26"/>
              </w:rPr>
            </w:pPr>
            <w:r w:rsidRPr="00A61040">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color w:val="000000"/>
                <w:sz w:val="26"/>
                <w:szCs w:val="26"/>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6B8D" w:rsidRPr="00296F28" w:rsidRDefault="00F86B8D" w:rsidP="00913214">
            <w:pPr>
              <w:spacing w:after="0" w:line="240" w:lineRule="auto"/>
              <w:jc w:val="center"/>
              <w:rPr>
                <w:rFonts w:ascii="Times New Roman" w:eastAsia="Times New Roman" w:hAnsi="Times New Roman"/>
                <w:sz w:val="26"/>
                <w:szCs w:val="26"/>
              </w:rPr>
            </w:pPr>
            <w:r>
              <w:rPr>
                <w:rFonts w:ascii="Times New Roman" w:eastAsia="Times New Roman" w:hAnsi="Times New Roman"/>
                <w:color w:val="000000"/>
                <w:sz w:val="26"/>
                <w:szCs w:val="26"/>
              </w:rPr>
              <w:t>14</w:t>
            </w:r>
          </w:p>
        </w:tc>
      </w:tr>
      <w:tr w:rsidR="00A16DA7" w:rsidRPr="00296F28" w:rsidTr="009A5B2F">
        <w:trPr>
          <w:trHeight w:val="2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10</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95</w:t>
            </w:r>
          </w:p>
        </w:tc>
      </w:tr>
      <w:tr w:rsidR="00A16DA7" w:rsidRPr="00296F28" w:rsidTr="009A5B2F">
        <w:trPr>
          <w:trHeight w:val="2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80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15</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16DA7" w:rsidRPr="00296F28" w:rsidRDefault="00A16DA7" w:rsidP="00913214">
            <w:pPr>
              <w:spacing w:after="0" w:line="240" w:lineRule="auto"/>
              <w:jc w:val="center"/>
              <w:rPr>
                <w:rFonts w:ascii="Times New Roman" w:eastAsia="Times New Roman" w:hAnsi="Times New Roman"/>
                <w:sz w:val="26"/>
                <w:szCs w:val="26"/>
              </w:rPr>
            </w:pPr>
            <w:r w:rsidRPr="00296F28">
              <w:rPr>
                <w:rFonts w:ascii="Times New Roman" w:eastAsia="Times New Roman" w:hAnsi="Times New Roman"/>
                <w:b/>
                <w:bCs/>
                <w:color w:val="000000"/>
                <w:sz w:val="26"/>
                <w:szCs w:val="26"/>
              </w:rPr>
              <w:t>95</w:t>
            </w:r>
          </w:p>
        </w:tc>
      </w:tr>
    </w:tbl>
    <w:p w:rsidR="00C030CE" w:rsidRPr="00296F28" w:rsidRDefault="00C030CE" w:rsidP="00296F28">
      <w:pPr>
        <w:spacing w:after="0" w:line="360" w:lineRule="auto"/>
        <w:rPr>
          <w:rFonts w:ascii="Times New Roman" w:hAnsi="Times New Roman"/>
          <w:sz w:val="26"/>
          <w:szCs w:val="26"/>
        </w:rPr>
      </w:pPr>
      <w:r w:rsidRPr="00296F28">
        <w:rPr>
          <w:rFonts w:ascii="Times New Roman" w:hAnsi="Times New Roman"/>
          <w:sz w:val="26"/>
          <w:szCs w:val="26"/>
        </w:rPr>
        <w:t>* 80 % of the questions shall be from the Must Know area and 20 % shall be from the Desirable to Know area of the Curriculum.</w:t>
      </w:r>
    </w:p>
    <w:sectPr w:rsidR="00C030CE" w:rsidRPr="00296F28" w:rsidSect="004424C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HBID L+ Zurich BT">
    <w:altName w:val="Arial"/>
    <w:panose1 w:val="00000000000000000000"/>
    <w:charset w:val="00"/>
    <w:family w:val="roman"/>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95F"/>
    <w:multiLevelType w:val="hybridMultilevel"/>
    <w:tmpl w:val="E1D68250"/>
    <w:lvl w:ilvl="0" w:tplc="BDDA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7985"/>
    <w:multiLevelType w:val="hybridMultilevel"/>
    <w:tmpl w:val="14F8B886"/>
    <w:lvl w:ilvl="0" w:tplc="5C50D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2F74"/>
    <w:multiLevelType w:val="hybridMultilevel"/>
    <w:tmpl w:val="4754DB9A"/>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 w15:restartNumberingAfterBreak="0">
    <w:nsid w:val="085B4512"/>
    <w:multiLevelType w:val="hybridMultilevel"/>
    <w:tmpl w:val="4DE4846C"/>
    <w:lvl w:ilvl="0" w:tplc="9170F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10AF"/>
    <w:multiLevelType w:val="hybridMultilevel"/>
    <w:tmpl w:val="86FCD248"/>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5" w15:restartNumberingAfterBreak="0">
    <w:nsid w:val="179E412B"/>
    <w:multiLevelType w:val="hybridMultilevel"/>
    <w:tmpl w:val="BF8A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E6B7B"/>
    <w:multiLevelType w:val="hybridMultilevel"/>
    <w:tmpl w:val="E79C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5200A9"/>
    <w:multiLevelType w:val="hybridMultilevel"/>
    <w:tmpl w:val="4F3C17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04A37"/>
    <w:multiLevelType w:val="hybridMultilevel"/>
    <w:tmpl w:val="C56434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01984"/>
    <w:multiLevelType w:val="hybridMultilevel"/>
    <w:tmpl w:val="1346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23B3F"/>
    <w:multiLevelType w:val="hybridMultilevel"/>
    <w:tmpl w:val="1F045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33651"/>
    <w:multiLevelType w:val="hybridMultilevel"/>
    <w:tmpl w:val="FE5EEB16"/>
    <w:lvl w:ilvl="0" w:tplc="50E82B66">
      <w:start w:val="1"/>
      <w:numFmt w:val="decimal"/>
      <w:lvlText w:val="%1."/>
      <w:lvlJc w:val="left"/>
      <w:pPr>
        <w:ind w:left="720" w:hanging="360"/>
      </w:pPr>
      <w:rPr>
        <w:rFonts w:ascii="Bookman Old Style" w:hAnsi="Bookman Old Style"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0BC"/>
    <w:multiLevelType w:val="hybridMultilevel"/>
    <w:tmpl w:val="A75E5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A28DC"/>
    <w:multiLevelType w:val="multilevel"/>
    <w:tmpl w:val="576E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E2E9E"/>
    <w:multiLevelType w:val="hybridMultilevel"/>
    <w:tmpl w:val="18EC7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15A40ED"/>
    <w:multiLevelType w:val="hybridMultilevel"/>
    <w:tmpl w:val="D9B82072"/>
    <w:lvl w:ilvl="0" w:tplc="B76C5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C7655"/>
    <w:multiLevelType w:val="hybridMultilevel"/>
    <w:tmpl w:val="BAFAA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392ED5"/>
    <w:multiLevelType w:val="hybridMultilevel"/>
    <w:tmpl w:val="63E6D444"/>
    <w:lvl w:ilvl="0" w:tplc="492CAF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613F08"/>
    <w:multiLevelType w:val="hybridMultilevel"/>
    <w:tmpl w:val="9A3EBF82"/>
    <w:lvl w:ilvl="0" w:tplc="285E07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87542E"/>
    <w:multiLevelType w:val="multilevel"/>
    <w:tmpl w:val="591CF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E66060"/>
    <w:multiLevelType w:val="hybridMultilevel"/>
    <w:tmpl w:val="304095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50A5D"/>
    <w:multiLevelType w:val="multilevel"/>
    <w:tmpl w:val="8CF8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8C3FD1"/>
    <w:multiLevelType w:val="hybridMultilevel"/>
    <w:tmpl w:val="6E0059DC"/>
    <w:lvl w:ilvl="0" w:tplc="E5CA0B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81BFC"/>
    <w:multiLevelType w:val="multilevel"/>
    <w:tmpl w:val="73CCD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D04F49"/>
    <w:multiLevelType w:val="hybridMultilevel"/>
    <w:tmpl w:val="DE6C8A0E"/>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5" w15:restartNumberingAfterBreak="0">
    <w:nsid w:val="7C727AA8"/>
    <w:multiLevelType w:val="hybridMultilevel"/>
    <w:tmpl w:val="43C67668"/>
    <w:lvl w:ilvl="0" w:tplc="D89C965C">
      <w:start w:val="1"/>
      <w:numFmt w:val="decimal"/>
      <w:lvlText w:val="%1."/>
      <w:lvlJc w:val="left"/>
      <w:pPr>
        <w:ind w:left="1139" w:hanging="360"/>
      </w:pPr>
      <w:rPr>
        <w:rFonts w:ascii="Times New Roman" w:eastAsia="Calibri" w:hAnsi="Times New Roman" w:cs="Times New Roman"/>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6" w15:restartNumberingAfterBreak="0">
    <w:nsid w:val="7D686367"/>
    <w:multiLevelType w:val="hybridMultilevel"/>
    <w:tmpl w:val="86F29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16"/>
  </w:num>
  <w:num w:numId="5">
    <w:abstractNumId w:val="6"/>
  </w:num>
  <w:num w:numId="6">
    <w:abstractNumId w:val="2"/>
  </w:num>
  <w:num w:numId="7">
    <w:abstractNumId w:val="24"/>
  </w:num>
  <w:num w:numId="8">
    <w:abstractNumId w:val="4"/>
  </w:num>
  <w:num w:numId="9">
    <w:abstractNumId w:val="25"/>
  </w:num>
  <w:num w:numId="10">
    <w:abstractNumId w:val="15"/>
  </w:num>
  <w:num w:numId="11">
    <w:abstractNumId w:val="3"/>
  </w:num>
  <w:num w:numId="12">
    <w:abstractNumId w:val="10"/>
  </w:num>
  <w:num w:numId="13">
    <w:abstractNumId w:val="12"/>
  </w:num>
  <w:num w:numId="14">
    <w:abstractNumId w:val="13"/>
  </w:num>
  <w:num w:numId="15">
    <w:abstractNumId w:val="23"/>
    <w:lvlOverride w:ilvl="0">
      <w:lvl w:ilvl="0">
        <w:numFmt w:val="upperLetter"/>
        <w:lvlText w:val="%1."/>
        <w:lvlJc w:val="left"/>
      </w:lvl>
    </w:lvlOverride>
  </w:num>
  <w:num w:numId="16">
    <w:abstractNumId w:val="21"/>
    <w:lvlOverride w:ilvl="0">
      <w:lvl w:ilvl="0">
        <w:numFmt w:val="lowerRoman"/>
        <w:lvlText w:val="%1."/>
        <w:lvlJc w:val="right"/>
      </w:lvl>
    </w:lvlOverride>
  </w:num>
  <w:num w:numId="17">
    <w:abstractNumId w:val="19"/>
    <w:lvlOverride w:ilvl="0">
      <w:lvl w:ilvl="0">
        <w:numFmt w:val="decimal"/>
        <w:lvlText w:val="%1."/>
        <w:lvlJc w:val="left"/>
      </w:lvl>
    </w:lvlOverride>
  </w:num>
  <w:num w:numId="18">
    <w:abstractNumId w:val="7"/>
  </w:num>
  <w:num w:numId="19">
    <w:abstractNumId w:val="11"/>
  </w:num>
  <w:num w:numId="20">
    <w:abstractNumId w:val="14"/>
  </w:num>
  <w:num w:numId="21">
    <w:abstractNumId w:val="26"/>
  </w:num>
  <w:num w:numId="22">
    <w:abstractNumId w:val="8"/>
  </w:num>
  <w:num w:numId="23">
    <w:abstractNumId w:val="0"/>
  </w:num>
  <w:num w:numId="24">
    <w:abstractNumId w:val="20"/>
  </w:num>
  <w:num w:numId="25">
    <w:abstractNumId w:val="9"/>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9B"/>
    <w:rsid w:val="00001F6C"/>
    <w:rsid w:val="00003FB3"/>
    <w:rsid w:val="00006922"/>
    <w:rsid w:val="00056447"/>
    <w:rsid w:val="0007355C"/>
    <w:rsid w:val="000A059B"/>
    <w:rsid w:val="000A1284"/>
    <w:rsid w:val="000A2917"/>
    <w:rsid w:val="000A7BD3"/>
    <w:rsid w:val="000B4173"/>
    <w:rsid w:val="000E3570"/>
    <w:rsid w:val="000F357E"/>
    <w:rsid w:val="00135471"/>
    <w:rsid w:val="00144F0D"/>
    <w:rsid w:val="001517BF"/>
    <w:rsid w:val="00171C3F"/>
    <w:rsid w:val="001736BB"/>
    <w:rsid w:val="001904DE"/>
    <w:rsid w:val="00192FA1"/>
    <w:rsid w:val="001A4197"/>
    <w:rsid w:val="001B244D"/>
    <w:rsid w:val="001C23AB"/>
    <w:rsid w:val="001F0A10"/>
    <w:rsid w:val="002004A2"/>
    <w:rsid w:val="00211898"/>
    <w:rsid w:val="002234AF"/>
    <w:rsid w:val="00227D96"/>
    <w:rsid w:val="00237ECA"/>
    <w:rsid w:val="002424C5"/>
    <w:rsid w:val="002475EE"/>
    <w:rsid w:val="002910F7"/>
    <w:rsid w:val="00296F28"/>
    <w:rsid w:val="002A4B3E"/>
    <w:rsid w:val="002E0EAE"/>
    <w:rsid w:val="002F51A5"/>
    <w:rsid w:val="002F75E4"/>
    <w:rsid w:val="003005DF"/>
    <w:rsid w:val="003021C1"/>
    <w:rsid w:val="00311250"/>
    <w:rsid w:val="00332D76"/>
    <w:rsid w:val="00353962"/>
    <w:rsid w:val="00371863"/>
    <w:rsid w:val="003730D3"/>
    <w:rsid w:val="00376962"/>
    <w:rsid w:val="003A2EA4"/>
    <w:rsid w:val="003B73FD"/>
    <w:rsid w:val="003E291D"/>
    <w:rsid w:val="003F2846"/>
    <w:rsid w:val="004018BC"/>
    <w:rsid w:val="0041432C"/>
    <w:rsid w:val="004219C8"/>
    <w:rsid w:val="00426418"/>
    <w:rsid w:val="004424CA"/>
    <w:rsid w:val="0045621B"/>
    <w:rsid w:val="004753CA"/>
    <w:rsid w:val="004908A3"/>
    <w:rsid w:val="004936F4"/>
    <w:rsid w:val="00493CAE"/>
    <w:rsid w:val="0049428A"/>
    <w:rsid w:val="004969CB"/>
    <w:rsid w:val="004A495F"/>
    <w:rsid w:val="004B4698"/>
    <w:rsid w:val="004C3F26"/>
    <w:rsid w:val="004C644A"/>
    <w:rsid w:val="004D2ECC"/>
    <w:rsid w:val="004D551D"/>
    <w:rsid w:val="00515701"/>
    <w:rsid w:val="00534EF4"/>
    <w:rsid w:val="005407FE"/>
    <w:rsid w:val="00541736"/>
    <w:rsid w:val="00563BDB"/>
    <w:rsid w:val="00564A97"/>
    <w:rsid w:val="00577011"/>
    <w:rsid w:val="005806B6"/>
    <w:rsid w:val="0058663B"/>
    <w:rsid w:val="005A2BA5"/>
    <w:rsid w:val="005C79AF"/>
    <w:rsid w:val="005D7BDC"/>
    <w:rsid w:val="005E48F8"/>
    <w:rsid w:val="006257B1"/>
    <w:rsid w:val="00625C75"/>
    <w:rsid w:val="00626C2C"/>
    <w:rsid w:val="00642EF7"/>
    <w:rsid w:val="00662056"/>
    <w:rsid w:val="006733FB"/>
    <w:rsid w:val="006749BB"/>
    <w:rsid w:val="00681BA7"/>
    <w:rsid w:val="00690BC7"/>
    <w:rsid w:val="006960A0"/>
    <w:rsid w:val="006A0313"/>
    <w:rsid w:val="006B1187"/>
    <w:rsid w:val="006B6833"/>
    <w:rsid w:val="006C17A3"/>
    <w:rsid w:val="006E31BD"/>
    <w:rsid w:val="00701400"/>
    <w:rsid w:val="0070406D"/>
    <w:rsid w:val="00723AFF"/>
    <w:rsid w:val="00724659"/>
    <w:rsid w:val="00724F02"/>
    <w:rsid w:val="00735BFE"/>
    <w:rsid w:val="007374C5"/>
    <w:rsid w:val="00742AB7"/>
    <w:rsid w:val="007617DF"/>
    <w:rsid w:val="00772378"/>
    <w:rsid w:val="007D18FB"/>
    <w:rsid w:val="007D3D5A"/>
    <w:rsid w:val="007D4503"/>
    <w:rsid w:val="007F43C5"/>
    <w:rsid w:val="00811C83"/>
    <w:rsid w:val="00824AFA"/>
    <w:rsid w:val="008676FA"/>
    <w:rsid w:val="00885F17"/>
    <w:rsid w:val="00886F49"/>
    <w:rsid w:val="00896E35"/>
    <w:rsid w:val="008A24FC"/>
    <w:rsid w:val="008A31D6"/>
    <w:rsid w:val="008A5EF5"/>
    <w:rsid w:val="008B1C14"/>
    <w:rsid w:val="008C104A"/>
    <w:rsid w:val="008C2AFE"/>
    <w:rsid w:val="008C3D2E"/>
    <w:rsid w:val="008C7A8A"/>
    <w:rsid w:val="008F78E9"/>
    <w:rsid w:val="00903401"/>
    <w:rsid w:val="00913214"/>
    <w:rsid w:val="00921128"/>
    <w:rsid w:val="00925286"/>
    <w:rsid w:val="00950A0A"/>
    <w:rsid w:val="00975FA9"/>
    <w:rsid w:val="009913AF"/>
    <w:rsid w:val="0099457A"/>
    <w:rsid w:val="00995476"/>
    <w:rsid w:val="009A5B2F"/>
    <w:rsid w:val="009D669B"/>
    <w:rsid w:val="009F22F2"/>
    <w:rsid w:val="00A0211D"/>
    <w:rsid w:val="00A02992"/>
    <w:rsid w:val="00A16DA7"/>
    <w:rsid w:val="00A34AD0"/>
    <w:rsid w:val="00A717EB"/>
    <w:rsid w:val="00A96283"/>
    <w:rsid w:val="00A97EC7"/>
    <w:rsid w:val="00AC02B4"/>
    <w:rsid w:val="00AC5EC5"/>
    <w:rsid w:val="00AC6EA4"/>
    <w:rsid w:val="00AD6443"/>
    <w:rsid w:val="00AD7AB4"/>
    <w:rsid w:val="00AF00A5"/>
    <w:rsid w:val="00AF7F0E"/>
    <w:rsid w:val="00B01EC9"/>
    <w:rsid w:val="00B104FA"/>
    <w:rsid w:val="00B25099"/>
    <w:rsid w:val="00B25488"/>
    <w:rsid w:val="00B37D30"/>
    <w:rsid w:val="00B40551"/>
    <w:rsid w:val="00B4482F"/>
    <w:rsid w:val="00B46B92"/>
    <w:rsid w:val="00B474F0"/>
    <w:rsid w:val="00B53031"/>
    <w:rsid w:val="00B86D15"/>
    <w:rsid w:val="00BA2D5C"/>
    <w:rsid w:val="00BA6E27"/>
    <w:rsid w:val="00BE3D52"/>
    <w:rsid w:val="00C030CE"/>
    <w:rsid w:val="00C06BCF"/>
    <w:rsid w:val="00C110EA"/>
    <w:rsid w:val="00C16D40"/>
    <w:rsid w:val="00C20DBA"/>
    <w:rsid w:val="00C327CA"/>
    <w:rsid w:val="00C44BAE"/>
    <w:rsid w:val="00C460F3"/>
    <w:rsid w:val="00C53250"/>
    <w:rsid w:val="00C7455F"/>
    <w:rsid w:val="00C83A02"/>
    <w:rsid w:val="00CF698D"/>
    <w:rsid w:val="00D0117D"/>
    <w:rsid w:val="00D206EE"/>
    <w:rsid w:val="00D42E0D"/>
    <w:rsid w:val="00D55F47"/>
    <w:rsid w:val="00D6425C"/>
    <w:rsid w:val="00D966F0"/>
    <w:rsid w:val="00DE7D49"/>
    <w:rsid w:val="00DF1D5F"/>
    <w:rsid w:val="00E60EAD"/>
    <w:rsid w:val="00E63DE3"/>
    <w:rsid w:val="00E65E7B"/>
    <w:rsid w:val="00E70027"/>
    <w:rsid w:val="00E752F2"/>
    <w:rsid w:val="00E973F4"/>
    <w:rsid w:val="00EA0E7D"/>
    <w:rsid w:val="00EA4691"/>
    <w:rsid w:val="00EB268D"/>
    <w:rsid w:val="00EC645B"/>
    <w:rsid w:val="00ED10FC"/>
    <w:rsid w:val="00EE12CA"/>
    <w:rsid w:val="00F30856"/>
    <w:rsid w:val="00F36751"/>
    <w:rsid w:val="00F36CAC"/>
    <w:rsid w:val="00F75E90"/>
    <w:rsid w:val="00F86B8D"/>
    <w:rsid w:val="00F97E5E"/>
    <w:rsid w:val="00FB4DCB"/>
    <w:rsid w:val="00FC05D4"/>
    <w:rsid w:val="00FC5DB7"/>
    <w:rsid w:val="00FF18FD"/>
    <w:rsid w:val="00FF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742AF-4CA3-4503-895A-B969E6A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1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F8"/>
    <w:pPr>
      <w:ind w:left="720"/>
      <w:contextualSpacing/>
    </w:pPr>
  </w:style>
  <w:style w:type="table" w:styleId="TableGrid">
    <w:name w:val="Table Grid"/>
    <w:basedOn w:val="TableNormal"/>
    <w:uiPriority w:val="39"/>
    <w:rsid w:val="005866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25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57B1"/>
    <w:rPr>
      <w:rFonts w:ascii="Tahoma" w:hAnsi="Tahoma" w:cs="Tahoma"/>
      <w:sz w:val="16"/>
      <w:szCs w:val="16"/>
    </w:rPr>
  </w:style>
  <w:style w:type="paragraph" w:styleId="NormalWeb">
    <w:name w:val="Normal (Web)"/>
    <w:basedOn w:val="Normal"/>
    <w:uiPriority w:val="99"/>
    <w:unhideWhenUsed/>
    <w:rsid w:val="00237EC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237ECA"/>
  </w:style>
  <w:style w:type="character" w:styleId="CommentReference">
    <w:name w:val="annotation reference"/>
    <w:uiPriority w:val="99"/>
    <w:semiHidden/>
    <w:unhideWhenUsed/>
    <w:rsid w:val="00AC02B4"/>
    <w:rPr>
      <w:sz w:val="16"/>
      <w:szCs w:val="16"/>
    </w:rPr>
  </w:style>
  <w:style w:type="paragraph" w:styleId="CommentText">
    <w:name w:val="annotation text"/>
    <w:basedOn w:val="Normal"/>
    <w:link w:val="CommentTextChar"/>
    <w:uiPriority w:val="99"/>
    <w:semiHidden/>
    <w:unhideWhenUsed/>
    <w:rsid w:val="00AC02B4"/>
    <w:rPr>
      <w:sz w:val="20"/>
      <w:szCs w:val="20"/>
    </w:rPr>
  </w:style>
  <w:style w:type="character" w:customStyle="1" w:styleId="CommentTextChar">
    <w:name w:val="Comment Text Char"/>
    <w:basedOn w:val="DefaultParagraphFont"/>
    <w:link w:val="CommentText"/>
    <w:uiPriority w:val="99"/>
    <w:semiHidden/>
    <w:rsid w:val="00AC02B4"/>
  </w:style>
  <w:style w:type="paragraph" w:styleId="CommentSubject">
    <w:name w:val="annotation subject"/>
    <w:basedOn w:val="CommentText"/>
    <w:next w:val="CommentText"/>
    <w:link w:val="CommentSubjectChar"/>
    <w:uiPriority w:val="99"/>
    <w:semiHidden/>
    <w:unhideWhenUsed/>
    <w:rsid w:val="00AC02B4"/>
    <w:rPr>
      <w:b/>
      <w:bCs/>
    </w:rPr>
  </w:style>
  <w:style w:type="character" w:customStyle="1" w:styleId="CommentSubjectChar">
    <w:name w:val="Comment Subject Char"/>
    <w:link w:val="CommentSubject"/>
    <w:uiPriority w:val="99"/>
    <w:semiHidden/>
    <w:rsid w:val="00AC02B4"/>
    <w:rPr>
      <w:b/>
      <w:bCs/>
    </w:rPr>
  </w:style>
  <w:style w:type="paragraph" w:customStyle="1" w:styleId="Default">
    <w:name w:val="Default"/>
    <w:rsid w:val="00C030CE"/>
    <w:pPr>
      <w:widowControl w:val="0"/>
      <w:autoSpaceDE w:val="0"/>
      <w:autoSpaceDN w:val="0"/>
      <w:adjustRightInd w:val="0"/>
    </w:pPr>
    <w:rPr>
      <w:rFonts w:ascii="XHBID L+ Zurich BT" w:eastAsia="Times New Roman" w:hAnsi="XHBID L+ Zurich BT" w:cs="XHBID L+ Zurich BT"/>
      <w:color w:val="000000"/>
      <w:sz w:val="24"/>
      <w:szCs w:val="24"/>
      <w:lang w:val="en-US" w:eastAsia="en-US"/>
    </w:rPr>
  </w:style>
  <w:style w:type="paragraph" w:styleId="NoSpacing">
    <w:name w:val="No Spacing"/>
    <w:uiPriority w:val="1"/>
    <w:qFormat/>
    <w:rsid w:val="004C3F2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2250">
      <w:bodyDiv w:val="1"/>
      <w:marLeft w:val="0"/>
      <w:marRight w:val="0"/>
      <w:marTop w:val="0"/>
      <w:marBottom w:val="0"/>
      <w:divBdr>
        <w:top w:val="none" w:sz="0" w:space="0" w:color="auto"/>
        <w:left w:val="none" w:sz="0" w:space="0" w:color="auto"/>
        <w:bottom w:val="none" w:sz="0" w:space="0" w:color="auto"/>
        <w:right w:val="none" w:sz="0" w:space="0" w:color="auto"/>
      </w:divBdr>
    </w:div>
    <w:div w:id="633295153">
      <w:bodyDiv w:val="1"/>
      <w:marLeft w:val="0"/>
      <w:marRight w:val="0"/>
      <w:marTop w:val="0"/>
      <w:marBottom w:val="0"/>
      <w:divBdr>
        <w:top w:val="none" w:sz="0" w:space="0" w:color="auto"/>
        <w:left w:val="none" w:sz="0" w:space="0" w:color="auto"/>
        <w:bottom w:val="none" w:sz="0" w:space="0" w:color="auto"/>
        <w:right w:val="none" w:sz="0" w:space="0" w:color="auto"/>
      </w:divBdr>
      <w:divsChild>
        <w:div w:id="1110323605">
          <w:marLeft w:val="-108"/>
          <w:marRight w:val="0"/>
          <w:marTop w:val="0"/>
          <w:marBottom w:val="0"/>
          <w:divBdr>
            <w:top w:val="none" w:sz="0" w:space="0" w:color="auto"/>
            <w:left w:val="none" w:sz="0" w:space="0" w:color="auto"/>
            <w:bottom w:val="none" w:sz="0" w:space="0" w:color="auto"/>
            <w:right w:val="none" w:sz="0" w:space="0" w:color="auto"/>
          </w:divBdr>
        </w:div>
        <w:div w:id="1194536159">
          <w:marLeft w:val="-108"/>
          <w:marRight w:val="0"/>
          <w:marTop w:val="0"/>
          <w:marBottom w:val="0"/>
          <w:divBdr>
            <w:top w:val="none" w:sz="0" w:space="0" w:color="auto"/>
            <w:left w:val="none" w:sz="0" w:space="0" w:color="auto"/>
            <w:bottom w:val="none" w:sz="0" w:space="0" w:color="auto"/>
            <w:right w:val="none" w:sz="0" w:space="0" w:color="auto"/>
          </w:divBdr>
        </w:div>
        <w:div w:id="1451363927">
          <w:marLeft w:val="0"/>
          <w:marRight w:val="0"/>
          <w:marTop w:val="0"/>
          <w:marBottom w:val="0"/>
          <w:divBdr>
            <w:top w:val="none" w:sz="0" w:space="0" w:color="auto"/>
            <w:left w:val="none" w:sz="0" w:space="0" w:color="auto"/>
            <w:bottom w:val="none" w:sz="0" w:space="0" w:color="auto"/>
            <w:right w:val="none" w:sz="0" w:space="0" w:color="auto"/>
          </w:divBdr>
        </w:div>
        <w:div w:id="1454249964">
          <w:marLeft w:val="-108"/>
          <w:marRight w:val="0"/>
          <w:marTop w:val="0"/>
          <w:marBottom w:val="0"/>
          <w:divBdr>
            <w:top w:val="none" w:sz="0" w:space="0" w:color="auto"/>
            <w:left w:val="none" w:sz="0" w:space="0" w:color="auto"/>
            <w:bottom w:val="none" w:sz="0" w:space="0" w:color="auto"/>
            <w:right w:val="none" w:sz="0" w:space="0" w:color="auto"/>
          </w:divBdr>
        </w:div>
        <w:div w:id="1458640446">
          <w:marLeft w:val="-108"/>
          <w:marRight w:val="0"/>
          <w:marTop w:val="0"/>
          <w:marBottom w:val="0"/>
          <w:divBdr>
            <w:top w:val="none" w:sz="0" w:space="0" w:color="auto"/>
            <w:left w:val="none" w:sz="0" w:space="0" w:color="auto"/>
            <w:bottom w:val="none" w:sz="0" w:space="0" w:color="auto"/>
            <w:right w:val="none" w:sz="0" w:space="0" w:color="auto"/>
          </w:divBdr>
        </w:div>
        <w:div w:id="212553506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9585-042C-4AE8-99CE-784A03F1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2021-01-17T12:52:00Z</cp:lastPrinted>
  <dcterms:created xsi:type="dcterms:W3CDTF">2021-03-28T03:01:00Z</dcterms:created>
  <dcterms:modified xsi:type="dcterms:W3CDTF">2021-03-28T03:01:00Z</dcterms:modified>
</cp:coreProperties>
</file>